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2E0DAF" w14:textId="78157714" w:rsidR="00213DE6" w:rsidRPr="00E412B8" w:rsidRDefault="00BB699E" w:rsidP="00F6516C">
      <w:pPr>
        <w:spacing w:line="320" w:lineRule="exact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______</w:t>
      </w:r>
      <w:r w:rsidR="00213DE6" w:rsidRPr="00E412B8">
        <w:rPr>
          <w:rFonts w:asciiTheme="minorHAnsi" w:hAnsiTheme="minorHAnsi" w:cstheme="minorHAnsi"/>
          <w:bCs/>
          <w:sz w:val="22"/>
          <w:szCs w:val="22"/>
        </w:rPr>
        <w:t xml:space="preserve"> d.o.o.</w:t>
      </w:r>
    </w:p>
    <w:p w14:paraId="0DCFDFD3" w14:textId="4F9710A7" w:rsidR="00213DE6" w:rsidRPr="00E412B8" w:rsidRDefault="00BB699E" w:rsidP="00F6516C">
      <w:pPr>
        <w:spacing w:line="320" w:lineRule="exact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______</w:t>
      </w:r>
    </w:p>
    <w:p w14:paraId="7ACA4ED5" w14:textId="4CADADA1" w:rsidR="0099290A" w:rsidRPr="00E412B8" w:rsidRDefault="00BB699E" w:rsidP="00F6516C">
      <w:pPr>
        <w:spacing w:line="320" w:lineRule="exact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______</w:t>
      </w:r>
    </w:p>
    <w:p w14:paraId="3E3F2F86" w14:textId="77777777" w:rsidR="0099290A" w:rsidRPr="00E412B8" w:rsidRDefault="0099290A" w:rsidP="00F6516C">
      <w:pPr>
        <w:spacing w:line="320" w:lineRule="exact"/>
        <w:rPr>
          <w:rFonts w:asciiTheme="minorHAnsi" w:hAnsiTheme="minorHAnsi" w:cstheme="minorHAnsi"/>
          <w:sz w:val="22"/>
          <w:szCs w:val="22"/>
        </w:rPr>
      </w:pPr>
    </w:p>
    <w:p w14:paraId="190F021F" w14:textId="77777777" w:rsidR="0099290A" w:rsidRPr="00E412B8" w:rsidRDefault="0099290A" w:rsidP="00F6516C">
      <w:pPr>
        <w:spacing w:line="320" w:lineRule="exact"/>
        <w:rPr>
          <w:rFonts w:asciiTheme="minorHAnsi" w:hAnsiTheme="minorHAnsi" w:cstheme="minorHAnsi"/>
          <w:sz w:val="22"/>
          <w:szCs w:val="22"/>
        </w:rPr>
      </w:pPr>
    </w:p>
    <w:p w14:paraId="6FD11BF3" w14:textId="64C8F53C" w:rsidR="0099290A" w:rsidRPr="00E412B8" w:rsidRDefault="0099290A" w:rsidP="00F6516C">
      <w:pPr>
        <w:spacing w:line="32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E412B8">
        <w:rPr>
          <w:rFonts w:asciiTheme="minorHAnsi" w:hAnsiTheme="minorHAnsi" w:cstheme="minorHAnsi"/>
          <w:sz w:val="22"/>
          <w:szCs w:val="22"/>
        </w:rPr>
        <w:t>Na podlagi določil Zakona o delo</w:t>
      </w:r>
      <w:r w:rsidR="00C36779" w:rsidRPr="00E412B8">
        <w:rPr>
          <w:rFonts w:asciiTheme="minorHAnsi" w:hAnsiTheme="minorHAnsi" w:cstheme="minorHAnsi"/>
          <w:sz w:val="22"/>
          <w:szCs w:val="22"/>
        </w:rPr>
        <w:t>vnih razmerjih</w:t>
      </w:r>
      <w:r w:rsidR="000F474A">
        <w:rPr>
          <w:rFonts w:asciiTheme="minorHAnsi" w:hAnsiTheme="minorHAnsi" w:cstheme="minorHAnsi"/>
          <w:sz w:val="22"/>
          <w:szCs w:val="22"/>
        </w:rPr>
        <w:t xml:space="preserve"> in</w:t>
      </w:r>
      <w:r w:rsidR="00554BAF" w:rsidRPr="00E412B8">
        <w:rPr>
          <w:rFonts w:asciiTheme="minorHAnsi" w:hAnsiTheme="minorHAnsi" w:cstheme="minorHAnsi"/>
          <w:sz w:val="22"/>
          <w:szCs w:val="22"/>
        </w:rPr>
        <w:t xml:space="preserve"> </w:t>
      </w:r>
      <w:r w:rsidR="00213DE6" w:rsidRPr="00E412B8">
        <w:rPr>
          <w:rFonts w:asciiTheme="minorHAnsi" w:hAnsiTheme="minorHAnsi" w:cstheme="minorHAnsi"/>
          <w:sz w:val="22"/>
          <w:szCs w:val="22"/>
        </w:rPr>
        <w:t>druge področne zakonodaje</w:t>
      </w:r>
      <w:r w:rsidR="00EA4B9C">
        <w:rPr>
          <w:rFonts w:asciiTheme="minorHAnsi" w:hAnsiTheme="minorHAnsi" w:cstheme="minorHAnsi"/>
          <w:sz w:val="22"/>
          <w:szCs w:val="22"/>
        </w:rPr>
        <w:t xml:space="preserve"> </w:t>
      </w:r>
      <w:r w:rsidR="00CB60F3">
        <w:rPr>
          <w:rFonts w:asciiTheme="minorHAnsi" w:hAnsiTheme="minorHAnsi" w:cstheme="minorHAnsi"/>
          <w:sz w:val="22"/>
          <w:szCs w:val="22"/>
        </w:rPr>
        <w:t xml:space="preserve">se </w:t>
      </w:r>
      <w:r w:rsidR="00B21C0F" w:rsidRPr="00E412B8">
        <w:rPr>
          <w:rFonts w:asciiTheme="minorHAnsi" w:hAnsiTheme="minorHAnsi" w:cstheme="minorHAnsi"/>
          <w:sz w:val="22"/>
          <w:szCs w:val="22"/>
        </w:rPr>
        <w:t>sprej</w:t>
      </w:r>
      <w:r w:rsidR="00CB60F3">
        <w:rPr>
          <w:rFonts w:asciiTheme="minorHAnsi" w:hAnsiTheme="minorHAnsi" w:cstheme="minorHAnsi"/>
          <w:sz w:val="22"/>
          <w:szCs w:val="22"/>
        </w:rPr>
        <w:t>me</w:t>
      </w:r>
    </w:p>
    <w:p w14:paraId="442A3E6D" w14:textId="77777777" w:rsidR="0099290A" w:rsidRPr="00E412B8" w:rsidRDefault="0099290A" w:rsidP="00F6516C">
      <w:pPr>
        <w:spacing w:line="320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23A9ACE6" w14:textId="77777777" w:rsidR="007F4E36" w:rsidRPr="00E412B8" w:rsidRDefault="007F4E36" w:rsidP="00F6516C">
      <w:pPr>
        <w:spacing w:line="320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3F5AAA1A" w14:textId="77777777" w:rsidR="00E75D55" w:rsidRPr="00E412B8" w:rsidRDefault="0099290A" w:rsidP="00E75D55">
      <w:pPr>
        <w:spacing w:line="320" w:lineRule="exact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E412B8">
        <w:rPr>
          <w:rFonts w:asciiTheme="minorHAnsi" w:hAnsiTheme="minorHAnsi" w:cstheme="minorHAnsi"/>
          <w:b/>
          <w:sz w:val="32"/>
          <w:szCs w:val="32"/>
        </w:rPr>
        <w:t xml:space="preserve">PRAVILNIK O </w:t>
      </w:r>
      <w:r w:rsidR="00E412B8" w:rsidRPr="00E412B8">
        <w:rPr>
          <w:rFonts w:asciiTheme="minorHAnsi" w:hAnsiTheme="minorHAnsi" w:cstheme="minorHAnsi"/>
          <w:b/>
          <w:sz w:val="32"/>
          <w:szCs w:val="32"/>
        </w:rPr>
        <w:t>DELU NA DOMU</w:t>
      </w:r>
    </w:p>
    <w:p w14:paraId="143C8A47" w14:textId="77777777" w:rsidR="0099290A" w:rsidRPr="00E412B8" w:rsidRDefault="0099290A" w:rsidP="00F6516C">
      <w:pPr>
        <w:spacing w:line="320" w:lineRule="exact"/>
        <w:rPr>
          <w:rFonts w:asciiTheme="minorHAnsi" w:hAnsiTheme="minorHAnsi" w:cstheme="minorHAnsi"/>
          <w:sz w:val="22"/>
          <w:szCs w:val="22"/>
        </w:rPr>
      </w:pPr>
    </w:p>
    <w:p w14:paraId="71918FAB" w14:textId="77777777" w:rsidR="007F4E36" w:rsidRPr="00E412B8" w:rsidRDefault="007F4E36" w:rsidP="00F6516C">
      <w:pPr>
        <w:spacing w:line="320" w:lineRule="exact"/>
        <w:rPr>
          <w:rFonts w:asciiTheme="minorHAnsi" w:hAnsiTheme="minorHAnsi" w:cstheme="minorHAnsi"/>
          <w:sz w:val="22"/>
          <w:szCs w:val="22"/>
        </w:rPr>
      </w:pPr>
    </w:p>
    <w:p w14:paraId="78419711" w14:textId="77777777" w:rsidR="0099290A" w:rsidRDefault="00B21C0F" w:rsidP="00F6516C">
      <w:pPr>
        <w:pStyle w:val="Odstavekseznama"/>
        <w:numPr>
          <w:ilvl w:val="0"/>
          <w:numId w:val="1"/>
        </w:numPr>
        <w:spacing w:line="320" w:lineRule="exact"/>
        <w:ind w:left="284" w:hanging="284"/>
        <w:jc w:val="center"/>
        <w:rPr>
          <w:rFonts w:asciiTheme="minorHAnsi" w:hAnsiTheme="minorHAnsi" w:cstheme="minorHAnsi"/>
          <w:sz w:val="22"/>
          <w:szCs w:val="22"/>
        </w:rPr>
      </w:pPr>
      <w:r w:rsidRPr="00E412B8">
        <w:rPr>
          <w:rFonts w:asciiTheme="minorHAnsi" w:hAnsiTheme="minorHAnsi" w:cstheme="minorHAnsi"/>
          <w:sz w:val="22"/>
          <w:szCs w:val="22"/>
        </w:rPr>
        <w:t>člen</w:t>
      </w:r>
    </w:p>
    <w:p w14:paraId="074D6270" w14:textId="77777777" w:rsidR="0086419F" w:rsidRPr="00E412B8" w:rsidRDefault="0086419F" w:rsidP="0086419F">
      <w:pPr>
        <w:pStyle w:val="Odstavekseznama"/>
        <w:spacing w:line="320" w:lineRule="exact"/>
        <w:ind w:left="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(uvodne in splošne določbe)</w:t>
      </w:r>
    </w:p>
    <w:p w14:paraId="3EC60E85" w14:textId="77777777" w:rsidR="00B21C0F" w:rsidRDefault="00B21C0F" w:rsidP="00F6516C">
      <w:pPr>
        <w:spacing w:line="320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4F27E81F" w14:textId="21871A2B" w:rsidR="007B724E" w:rsidRDefault="00DB3F7F" w:rsidP="0086419F">
      <w:pPr>
        <w:spacing w:line="320" w:lineRule="exac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 tem pravilnikom se določajo pravila </w:t>
      </w:r>
      <w:r w:rsidR="000F474A">
        <w:rPr>
          <w:rFonts w:asciiTheme="minorHAnsi" w:hAnsiTheme="minorHAnsi" w:cstheme="minorHAnsi"/>
          <w:sz w:val="22"/>
          <w:szCs w:val="22"/>
        </w:rPr>
        <w:t xml:space="preserve">za vzpostavitev </w:t>
      </w:r>
      <w:r>
        <w:rPr>
          <w:rFonts w:asciiTheme="minorHAnsi" w:hAnsiTheme="minorHAnsi" w:cstheme="minorHAnsi"/>
          <w:sz w:val="22"/>
          <w:szCs w:val="22"/>
        </w:rPr>
        <w:t>dela na domu</w:t>
      </w:r>
      <w:r w:rsidR="00BB699E">
        <w:rPr>
          <w:rFonts w:asciiTheme="minorHAnsi" w:hAnsiTheme="minorHAnsi" w:cstheme="minorHAnsi"/>
          <w:sz w:val="22"/>
          <w:szCs w:val="22"/>
        </w:rPr>
        <w:t xml:space="preserve"> v </w:t>
      </w:r>
      <w:r w:rsidR="00406025">
        <w:rPr>
          <w:rFonts w:asciiTheme="minorHAnsi" w:hAnsiTheme="minorHAnsi" w:cstheme="minorHAnsi"/>
          <w:sz w:val="22"/>
          <w:szCs w:val="22"/>
        </w:rPr>
        <w:t>primeru izrednih okoliščin (naravne nesreče, epidemije ipd.)</w:t>
      </w:r>
      <w:r w:rsidR="0086419F">
        <w:rPr>
          <w:rFonts w:asciiTheme="minorHAnsi" w:hAnsiTheme="minorHAnsi" w:cstheme="minorHAnsi"/>
          <w:sz w:val="22"/>
          <w:szCs w:val="22"/>
        </w:rPr>
        <w:t xml:space="preserve"> ter s tem povezane pravice in obveznosti zaposlenih.</w:t>
      </w:r>
    </w:p>
    <w:p w14:paraId="4900C501" w14:textId="77777777" w:rsidR="0086419F" w:rsidRDefault="0086419F" w:rsidP="0086419F">
      <w:pPr>
        <w:spacing w:line="320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094A9F10" w14:textId="4BEBC40B" w:rsidR="00AB51F6" w:rsidRDefault="00AB51F6" w:rsidP="0086419F">
      <w:pPr>
        <w:spacing w:line="32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9F6CFF">
        <w:rPr>
          <w:rFonts w:asciiTheme="minorHAnsi" w:hAnsiTheme="minorHAnsi" w:cstheme="minorHAnsi"/>
          <w:sz w:val="22"/>
          <w:szCs w:val="22"/>
        </w:rPr>
        <w:t>Delo na domu se lahko določi samo za delovna mesta, katera niso povezana s posebnimi nevarnostmi ali tveganji</w:t>
      </w:r>
      <w:r w:rsidR="00406025">
        <w:rPr>
          <w:rFonts w:asciiTheme="minorHAnsi" w:hAnsiTheme="minorHAnsi" w:cstheme="minorHAnsi"/>
          <w:sz w:val="22"/>
          <w:szCs w:val="22"/>
        </w:rPr>
        <w:t xml:space="preserve"> oziroma za dela</w:t>
      </w:r>
      <w:r w:rsidRPr="009F6CFF">
        <w:rPr>
          <w:rFonts w:asciiTheme="minorHAnsi" w:hAnsiTheme="minorHAnsi" w:cstheme="minorHAnsi"/>
          <w:sz w:val="22"/>
          <w:szCs w:val="22"/>
        </w:rPr>
        <w:t>.</w:t>
      </w:r>
    </w:p>
    <w:p w14:paraId="0EC4E655" w14:textId="77777777" w:rsidR="00505E6F" w:rsidRDefault="00505E6F" w:rsidP="0086419F">
      <w:pPr>
        <w:spacing w:line="320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32C5033A" w14:textId="77777777" w:rsidR="0086419F" w:rsidRDefault="0086419F" w:rsidP="00FE1665">
      <w:pPr>
        <w:pStyle w:val="Odstavekseznama"/>
        <w:numPr>
          <w:ilvl w:val="0"/>
          <w:numId w:val="1"/>
        </w:numPr>
        <w:spacing w:line="320" w:lineRule="exact"/>
        <w:ind w:left="426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člen</w:t>
      </w:r>
    </w:p>
    <w:p w14:paraId="4B199253" w14:textId="03E97205" w:rsidR="0086419F" w:rsidRDefault="0086419F" w:rsidP="0086419F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</w:t>
      </w:r>
      <w:r w:rsidR="00BB699E">
        <w:rPr>
          <w:rFonts w:asciiTheme="minorHAnsi" w:hAnsiTheme="minorHAnsi" w:cstheme="minorHAnsi"/>
          <w:sz w:val="22"/>
          <w:szCs w:val="22"/>
        </w:rPr>
        <w:t>trajanje</w:t>
      </w:r>
      <w:r>
        <w:rPr>
          <w:rFonts w:asciiTheme="minorHAnsi" w:hAnsiTheme="minorHAnsi" w:cstheme="minorHAnsi"/>
          <w:sz w:val="22"/>
          <w:szCs w:val="22"/>
        </w:rPr>
        <w:t xml:space="preserve"> dela na domu)</w:t>
      </w:r>
    </w:p>
    <w:p w14:paraId="2F0F5438" w14:textId="77777777" w:rsidR="0086419F" w:rsidRDefault="0086419F" w:rsidP="0086419F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7A1EA88E" w14:textId="67E20DD4" w:rsidR="0086419F" w:rsidRDefault="0086419F" w:rsidP="0086419F">
      <w:pPr>
        <w:spacing w:line="320" w:lineRule="exac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Delo na domu se </w:t>
      </w:r>
      <w:r w:rsidR="003A1092">
        <w:rPr>
          <w:rFonts w:asciiTheme="minorHAnsi" w:hAnsiTheme="minorHAnsi" w:cstheme="minorHAnsi"/>
          <w:sz w:val="22"/>
          <w:szCs w:val="22"/>
        </w:rPr>
        <w:t xml:space="preserve">odredi za </w:t>
      </w:r>
      <w:r w:rsidR="00BB699E">
        <w:rPr>
          <w:rFonts w:asciiTheme="minorHAnsi" w:hAnsiTheme="minorHAnsi" w:cstheme="minorHAnsi"/>
          <w:sz w:val="22"/>
          <w:szCs w:val="22"/>
        </w:rPr>
        <w:t xml:space="preserve">ves </w:t>
      </w:r>
      <w:r w:rsidR="003A1092">
        <w:rPr>
          <w:rFonts w:asciiTheme="minorHAnsi" w:hAnsiTheme="minorHAnsi" w:cstheme="minorHAnsi"/>
          <w:sz w:val="22"/>
          <w:szCs w:val="22"/>
        </w:rPr>
        <w:t xml:space="preserve">čas, </w:t>
      </w:r>
      <w:r w:rsidR="00BB699E">
        <w:rPr>
          <w:rFonts w:asciiTheme="minorHAnsi" w:hAnsiTheme="minorHAnsi" w:cstheme="minorHAnsi"/>
          <w:sz w:val="22"/>
          <w:szCs w:val="22"/>
        </w:rPr>
        <w:t>ko je to potrebno zaradi obstoja izrednih okoliščin</w:t>
      </w:r>
      <w:r w:rsidR="003A1092">
        <w:rPr>
          <w:rFonts w:asciiTheme="minorHAnsi" w:hAnsiTheme="minorHAnsi" w:cstheme="minorHAnsi"/>
          <w:sz w:val="22"/>
          <w:szCs w:val="22"/>
        </w:rPr>
        <w:t>.</w:t>
      </w:r>
    </w:p>
    <w:p w14:paraId="053542FB" w14:textId="77777777" w:rsidR="0086419F" w:rsidRPr="0086419F" w:rsidRDefault="0086419F" w:rsidP="0086419F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6757402B" w14:textId="77777777" w:rsidR="0086419F" w:rsidRDefault="0086419F" w:rsidP="00FE1665">
      <w:pPr>
        <w:pStyle w:val="Odstavekseznama"/>
        <w:numPr>
          <w:ilvl w:val="0"/>
          <w:numId w:val="1"/>
        </w:numPr>
        <w:spacing w:line="320" w:lineRule="exact"/>
        <w:ind w:left="426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člen</w:t>
      </w:r>
    </w:p>
    <w:p w14:paraId="1945992D" w14:textId="77777777" w:rsidR="00DC2678" w:rsidRDefault="00DC2678" w:rsidP="00DC2678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(uvedba dela na domu)</w:t>
      </w:r>
    </w:p>
    <w:p w14:paraId="1E1207E0" w14:textId="77777777" w:rsidR="00DC2678" w:rsidRDefault="00DC2678" w:rsidP="00DC2678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7C1BA62B" w14:textId="496B4347" w:rsidR="003A1092" w:rsidRDefault="00BB699E" w:rsidP="00DC2678">
      <w:pPr>
        <w:spacing w:line="320" w:lineRule="exac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="003A1092">
        <w:rPr>
          <w:rFonts w:asciiTheme="minorHAnsi" w:hAnsiTheme="minorHAnsi" w:cstheme="minorHAnsi"/>
          <w:sz w:val="22"/>
          <w:szCs w:val="22"/>
        </w:rPr>
        <w:t>elo na domu</w:t>
      </w:r>
      <w:r>
        <w:rPr>
          <w:rFonts w:asciiTheme="minorHAnsi" w:hAnsiTheme="minorHAnsi" w:cstheme="minorHAnsi"/>
          <w:sz w:val="22"/>
          <w:szCs w:val="22"/>
        </w:rPr>
        <w:t xml:space="preserve"> se</w:t>
      </w:r>
      <w:r w:rsidR="003A1092">
        <w:rPr>
          <w:rFonts w:asciiTheme="minorHAnsi" w:hAnsiTheme="minorHAnsi" w:cstheme="minorHAnsi"/>
          <w:sz w:val="22"/>
          <w:szCs w:val="22"/>
        </w:rPr>
        <w:t xml:space="preserve"> odredi s pisno odredbo delodajalca</w:t>
      </w:r>
      <w:r w:rsidR="00362198">
        <w:rPr>
          <w:rFonts w:asciiTheme="minorHAnsi" w:hAnsiTheme="minorHAnsi" w:cstheme="minorHAnsi"/>
          <w:sz w:val="22"/>
          <w:szCs w:val="22"/>
        </w:rPr>
        <w:t>, kjer se določi trajanje odredbe in druge s tem povezane informacije.</w:t>
      </w:r>
      <w:r w:rsidR="00AB51F6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Delodajalec lahko odreditev kadarkoli prekliče ali jo spremeni, delavec pa se je dolžan takšni spremembi nemudoma prilagoditi.</w:t>
      </w:r>
      <w:r w:rsidR="008F49C2">
        <w:rPr>
          <w:rFonts w:asciiTheme="minorHAnsi" w:hAnsiTheme="minorHAnsi" w:cstheme="minorHAnsi"/>
          <w:sz w:val="22"/>
          <w:szCs w:val="22"/>
        </w:rPr>
        <w:t xml:space="preserve"> Odreditev je lahko v izrednih primerih izdana po elektronski poti na elektronski naslov delavca ali celo naknadno.</w:t>
      </w:r>
    </w:p>
    <w:p w14:paraId="4BC2BEC6" w14:textId="77777777" w:rsidR="00DC2678" w:rsidRPr="00DC2678" w:rsidRDefault="00DC2678" w:rsidP="00DC2678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091D9537" w14:textId="77777777" w:rsidR="0086419F" w:rsidRDefault="0086419F" w:rsidP="00FE1665">
      <w:pPr>
        <w:pStyle w:val="Odstavekseznama"/>
        <w:numPr>
          <w:ilvl w:val="0"/>
          <w:numId w:val="1"/>
        </w:numPr>
        <w:spacing w:line="320" w:lineRule="exact"/>
        <w:ind w:left="426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člen</w:t>
      </w:r>
    </w:p>
    <w:p w14:paraId="4EF205F1" w14:textId="77777777" w:rsidR="00DC2678" w:rsidRDefault="00994DD4" w:rsidP="00DC2678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DC2678">
        <w:rPr>
          <w:rFonts w:asciiTheme="minorHAnsi" w:hAnsiTheme="minorHAnsi" w:cstheme="minorHAnsi"/>
          <w:sz w:val="22"/>
          <w:szCs w:val="22"/>
        </w:rPr>
        <w:t>(pravice in obveznosti)</w:t>
      </w:r>
    </w:p>
    <w:p w14:paraId="35DAD9C6" w14:textId="77777777" w:rsidR="00DC2678" w:rsidRDefault="00DC2678" w:rsidP="00DC2678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18B58BE1" w14:textId="32BCB028" w:rsidR="00362198" w:rsidRDefault="00BB699E" w:rsidP="00642E29">
      <w:pPr>
        <w:spacing w:line="320" w:lineRule="exac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Delavec je v času veljavnosti odredbe d</w:t>
      </w:r>
      <w:r w:rsidR="00362198">
        <w:rPr>
          <w:rFonts w:asciiTheme="minorHAnsi" w:hAnsiTheme="minorHAnsi" w:cstheme="minorHAnsi"/>
          <w:sz w:val="22"/>
          <w:szCs w:val="22"/>
        </w:rPr>
        <w:t xml:space="preserve">olžan v celoti upoštevati trajanje in druge obveznosti, povezane z odreditvijo. </w:t>
      </w:r>
    </w:p>
    <w:p w14:paraId="07C3FDD9" w14:textId="77777777" w:rsidR="00362198" w:rsidRDefault="00362198" w:rsidP="00642E29">
      <w:pPr>
        <w:spacing w:line="320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2EC6A769" w14:textId="77777777" w:rsidR="00DA1DE2" w:rsidRDefault="00DA1DE2" w:rsidP="00DC2678">
      <w:pPr>
        <w:spacing w:line="320" w:lineRule="exac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 času dela na domu je dolžan biti zaposleni v celoti na razpolago delodajalcu, dolžan je uporabljati njegovo delovno opremo (računalnik, telefon itd.), dolžan se je odzivati na njegove klice in poslana sporočila in dolžan</w:t>
      </w:r>
      <w:r w:rsidR="00994DD4">
        <w:rPr>
          <w:rFonts w:asciiTheme="minorHAnsi" w:hAnsiTheme="minorHAnsi" w:cstheme="minorHAnsi"/>
          <w:sz w:val="22"/>
          <w:szCs w:val="22"/>
        </w:rPr>
        <w:t xml:space="preserve"> se je</w:t>
      </w:r>
      <w:r>
        <w:rPr>
          <w:rFonts w:asciiTheme="minorHAnsi" w:hAnsiTheme="minorHAnsi" w:cstheme="minorHAnsi"/>
          <w:sz w:val="22"/>
          <w:szCs w:val="22"/>
        </w:rPr>
        <w:t xml:space="preserve"> odzvati na</w:t>
      </w:r>
      <w:r w:rsidR="00994DD4">
        <w:rPr>
          <w:rFonts w:asciiTheme="minorHAnsi" w:hAnsiTheme="minorHAnsi" w:cstheme="minorHAnsi"/>
          <w:sz w:val="22"/>
          <w:szCs w:val="22"/>
        </w:rPr>
        <w:t xml:space="preserve"> morebiten</w:t>
      </w:r>
      <w:r>
        <w:rPr>
          <w:rFonts w:asciiTheme="minorHAnsi" w:hAnsiTheme="minorHAnsi" w:cstheme="minorHAnsi"/>
          <w:sz w:val="22"/>
          <w:szCs w:val="22"/>
        </w:rPr>
        <w:t xml:space="preserve"> poziv ter se v najkrajšem možnem času zglasiti v prostorih delodajalca oziroma drugem kraju, ki ga določi delodajalec (na terenu, pri strankah itd.).</w:t>
      </w:r>
    </w:p>
    <w:p w14:paraId="16114016" w14:textId="77777777" w:rsidR="00994DD4" w:rsidRDefault="00994DD4" w:rsidP="00994DD4">
      <w:pPr>
        <w:spacing w:line="320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2ED456C6" w14:textId="77777777" w:rsidR="00994DD4" w:rsidRDefault="00994DD4" w:rsidP="00994DD4">
      <w:pPr>
        <w:spacing w:line="320" w:lineRule="exac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V času dela na domu veljajo tudi vse ostale pravice in obveznosti kot so določene v pogodbi o zaposlitvi.</w:t>
      </w:r>
    </w:p>
    <w:p w14:paraId="7E6986EB" w14:textId="77777777" w:rsidR="00982032" w:rsidRDefault="00982032" w:rsidP="00BB699E">
      <w:pPr>
        <w:spacing w:line="320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6CAEF68F" w14:textId="2ECCB5DC" w:rsidR="00BB699E" w:rsidRDefault="00BB699E" w:rsidP="00BB699E">
      <w:pPr>
        <w:spacing w:line="320" w:lineRule="exac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 času dela na domu zaposlenemu ne pripada povračilo stroškov za prihod na delo in z dela, </w:t>
      </w:r>
      <w:r w:rsidRPr="00814978">
        <w:rPr>
          <w:rFonts w:asciiTheme="minorHAnsi" w:hAnsiTheme="minorHAnsi" w:cstheme="minorHAnsi"/>
          <w:sz w:val="22"/>
          <w:szCs w:val="22"/>
        </w:rPr>
        <w:t>pripada pa mu povračilo stroškov za prehrano.</w:t>
      </w:r>
    </w:p>
    <w:p w14:paraId="64403E8D" w14:textId="0FAC9A9E" w:rsidR="00406025" w:rsidRDefault="00406025" w:rsidP="00BB699E">
      <w:pPr>
        <w:spacing w:line="320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6BB44862" w14:textId="16C99A42" w:rsidR="00406025" w:rsidRPr="00814978" w:rsidRDefault="00406025" w:rsidP="00BB699E">
      <w:pPr>
        <w:spacing w:line="320" w:lineRule="exac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 času opravljanja dela na domu delavcu pripada nadomestilo za uporabo lastnih sredstev v višini ________.</w:t>
      </w:r>
    </w:p>
    <w:p w14:paraId="0385A802" w14:textId="77777777" w:rsidR="00994DD4" w:rsidRDefault="00994DD4" w:rsidP="00994DD4">
      <w:pPr>
        <w:spacing w:line="320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398B0B80" w14:textId="77777777" w:rsidR="00994DD4" w:rsidRDefault="00994DD4" w:rsidP="00994DD4">
      <w:pPr>
        <w:pStyle w:val="Odstavekseznama"/>
        <w:numPr>
          <w:ilvl w:val="0"/>
          <w:numId w:val="1"/>
        </w:num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člen</w:t>
      </w:r>
    </w:p>
    <w:p w14:paraId="2644FEE0" w14:textId="77777777" w:rsidR="00994DD4" w:rsidRDefault="00994DD4" w:rsidP="00994DD4">
      <w:pPr>
        <w:pStyle w:val="Odstavekseznama"/>
        <w:spacing w:line="320" w:lineRule="exact"/>
        <w:ind w:left="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(evidenca delovnega časa)</w:t>
      </w:r>
    </w:p>
    <w:p w14:paraId="3FF294E4" w14:textId="77777777" w:rsidR="00DA1DE2" w:rsidRDefault="00DA1DE2" w:rsidP="00DC2678">
      <w:pPr>
        <w:spacing w:line="320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5846CD89" w14:textId="77777777" w:rsidR="00994DD4" w:rsidRDefault="002562E3" w:rsidP="00DC2678">
      <w:pPr>
        <w:spacing w:line="320" w:lineRule="exac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Zaposleni je dolžan </w:t>
      </w:r>
      <w:r w:rsidR="00994DD4">
        <w:rPr>
          <w:rFonts w:asciiTheme="minorHAnsi" w:hAnsiTheme="minorHAnsi" w:cstheme="minorHAnsi"/>
          <w:sz w:val="22"/>
          <w:szCs w:val="22"/>
        </w:rPr>
        <w:t>sproti</w:t>
      </w:r>
      <w:r w:rsidR="00EA4B9C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sporoč</w:t>
      </w:r>
      <w:r w:rsidR="00994DD4">
        <w:rPr>
          <w:rFonts w:asciiTheme="minorHAnsi" w:hAnsiTheme="minorHAnsi" w:cstheme="minorHAnsi"/>
          <w:sz w:val="22"/>
          <w:szCs w:val="22"/>
        </w:rPr>
        <w:t>a</w:t>
      </w:r>
      <w:r>
        <w:rPr>
          <w:rFonts w:asciiTheme="minorHAnsi" w:hAnsiTheme="minorHAnsi" w:cstheme="minorHAnsi"/>
          <w:sz w:val="22"/>
          <w:szCs w:val="22"/>
        </w:rPr>
        <w:t>ti</w:t>
      </w:r>
      <w:r w:rsidR="00994DD4">
        <w:rPr>
          <w:rFonts w:asciiTheme="minorHAnsi" w:hAnsiTheme="minorHAnsi" w:cstheme="minorHAnsi"/>
          <w:sz w:val="22"/>
          <w:szCs w:val="22"/>
        </w:rPr>
        <w:t xml:space="preserve"> točen čas</w:t>
      </w:r>
      <w:r>
        <w:rPr>
          <w:rFonts w:asciiTheme="minorHAnsi" w:hAnsiTheme="minorHAnsi" w:cstheme="minorHAnsi"/>
          <w:sz w:val="22"/>
          <w:szCs w:val="22"/>
        </w:rPr>
        <w:t xml:space="preserve"> začet</w:t>
      </w:r>
      <w:r w:rsidR="00994DD4">
        <w:rPr>
          <w:rFonts w:asciiTheme="minorHAnsi" w:hAnsiTheme="minorHAnsi" w:cstheme="minorHAnsi"/>
          <w:sz w:val="22"/>
          <w:szCs w:val="22"/>
        </w:rPr>
        <w:t>ka</w:t>
      </w:r>
      <w:r>
        <w:rPr>
          <w:rFonts w:asciiTheme="minorHAnsi" w:hAnsiTheme="minorHAnsi" w:cstheme="minorHAnsi"/>
          <w:sz w:val="22"/>
          <w:szCs w:val="22"/>
        </w:rPr>
        <w:t xml:space="preserve"> in kon</w:t>
      </w:r>
      <w:r w:rsidR="00994DD4">
        <w:rPr>
          <w:rFonts w:asciiTheme="minorHAnsi" w:hAnsiTheme="minorHAnsi" w:cstheme="minorHAnsi"/>
          <w:sz w:val="22"/>
          <w:szCs w:val="22"/>
        </w:rPr>
        <w:t>ca</w:t>
      </w:r>
      <w:r>
        <w:rPr>
          <w:rFonts w:asciiTheme="minorHAnsi" w:hAnsiTheme="minorHAnsi" w:cstheme="minorHAnsi"/>
          <w:sz w:val="22"/>
          <w:szCs w:val="22"/>
        </w:rPr>
        <w:t xml:space="preserve"> opravljanja dela</w:t>
      </w:r>
      <w:r w:rsidR="00994DD4">
        <w:rPr>
          <w:rFonts w:asciiTheme="minorHAnsi" w:hAnsiTheme="minorHAnsi" w:cstheme="minorHAnsi"/>
          <w:sz w:val="22"/>
          <w:szCs w:val="22"/>
        </w:rPr>
        <w:t xml:space="preserve"> ter vmesnega odmora, kot tudi morebitne odsotnosti z dela (delovnega prostora),</w:t>
      </w:r>
      <w:r>
        <w:rPr>
          <w:rFonts w:asciiTheme="minorHAnsi" w:hAnsiTheme="minorHAnsi" w:cstheme="minorHAnsi"/>
          <w:sz w:val="22"/>
          <w:szCs w:val="22"/>
        </w:rPr>
        <w:t xml:space="preserve"> pri tem pa </w:t>
      </w:r>
      <w:r w:rsidR="00EA4B9C">
        <w:rPr>
          <w:rFonts w:asciiTheme="minorHAnsi" w:hAnsiTheme="minorHAnsi" w:cstheme="minorHAnsi"/>
          <w:sz w:val="22"/>
          <w:szCs w:val="22"/>
        </w:rPr>
        <w:t>je dolžan</w:t>
      </w:r>
      <w:r w:rsidR="00994DD4">
        <w:rPr>
          <w:rFonts w:asciiTheme="minorHAnsi" w:hAnsiTheme="minorHAnsi" w:cstheme="minorHAnsi"/>
          <w:sz w:val="22"/>
          <w:szCs w:val="22"/>
        </w:rPr>
        <w:t xml:space="preserve"> ves čas</w:t>
      </w:r>
      <w:r w:rsidR="00EA4B9C">
        <w:rPr>
          <w:rFonts w:asciiTheme="minorHAnsi" w:hAnsiTheme="minorHAnsi" w:cstheme="minorHAnsi"/>
          <w:sz w:val="22"/>
          <w:szCs w:val="22"/>
        </w:rPr>
        <w:t xml:space="preserve"> sam skrbeti, da ne prekorači dnevne delovne obveznosti (8 ur, vključno z odmorom), kar pomeni, da se mu v nobenem primeru ne prizna delo preko polnega delovnega časa, razen če mu to izrecno odobri njegov nadrejeni. </w:t>
      </w:r>
    </w:p>
    <w:p w14:paraId="2F47F163" w14:textId="77777777" w:rsidR="00994DD4" w:rsidRDefault="00994DD4" w:rsidP="00DC2678">
      <w:pPr>
        <w:spacing w:line="320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76043D07" w14:textId="77777777" w:rsidR="002562E3" w:rsidRDefault="00EA4B9C" w:rsidP="00DC2678">
      <w:pPr>
        <w:spacing w:line="320" w:lineRule="exac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Zaposleni je dolžan </w:t>
      </w:r>
      <w:r w:rsidR="00994DD4">
        <w:rPr>
          <w:rFonts w:asciiTheme="minorHAnsi" w:hAnsiTheme="minorHAnsi" w:cstheme="minorHAnsi"/>
          <w:sz w:val="22"/>
          <w:szCs w:val="22"/>
        </w:rPr>
        <w:t xml:space="preserve">sam </w:t>
      </w:r>
      <w:r>
        <w:rPr>
          <w:rFonts w:asciiTheme="minorHAnsi" w:hAnsiTheme="minorHAnsi" w:cstheme="minorHAnsi"/>
          <w:sz w:val="22"/>
          <w:szCs w:val="22"/>
        </w:rPr>
        <w:t>tudi skrbeti, da delo opravi v časovnih okvirih, ki mu omogočajo ustrezen dnevni in tedenski počitek skladno z določili zakona o delovnih razmerjih in kolektivne pogodbe.</w:t>
      </w:r>
    </w:p>
    <w:p w14:paraId="1BA61C1F" w14:textId="77777777" w:rsidR="00DA1DE2" w:rsidRDefault="00DA1DE2" w:rsidP="00DC2678">
      <w:pPr>
        <w:spacing w:line="320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4E919E5D" w14:textId="77777777" w:rsidR="00DA1DE2" w:rsidRDefault="00DA1DE2" w:rsidP="00994DD4">
      <w:pPr>
        <w:pStyle w:val="Odstavekseznama"/>
        <w:numPr>
          <w:ilvl w:val="0"/>
          <w:numId w:val="1"/>
        </w:num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člen</w:t>
      </w:r>
    </w:p>
    <w:p w14:paraId="43752C1A" w14:textId="77777777" w:rsidR="00DA1DE2" w:rsidRDefault="00DA1DE2" w:rsidP="00DA1DE2">
      <w:pPr>
        <w:pStyle w:val="Odstavekseznama"/>
        <w:spacing w:line="320" w:lineRule="exact"/>
        <w:ind w:left="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(varnost in zdravje pri delu)</w:t>
      </w:r>
    </w:p>
    <w:p w14:paraId="0129C4E1" w14:textId="77777777" w:rsidR="000F743F" w:rsidRDefault="000F743F" w:rsidP="00DC2678">
      <w:pPr>
        <w:spacing w:line="320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3A72A0A3" w14:textId="4D696ED1" w:rsidR="00DA1DE2" w:rsidRDefault="000F743F" w:rsidP="00DC2678">
      <w:pPr>
        <w:spacing w:line="320" w:lineRule="exac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Zaposleni je dolžan poskrbeti, da delo na domu lahko opravlja varno, v celoti v skladu z zahtevami </w:t>
      </w:r>
      <w:r w:rsidR="00994DD4">
        <w:rPr>
          <w:rFonts w:asciiTheme="minorHAnsi" w:hAnsiTheme="minorHAnsi" w:cstheme="minorHAnsi"/>
          <w:sz w:val="22"/>
          <w:szCs w:val="22"/>
        </w:rPr>
        <w:t>predpisov</w:t>
      </w:r>
      <w:r>
        <w:rPr>
          <w:rFonts w:asciiTheme="minorHAnsi" w:hAnsiTheme="minorHAnsi" w:cstheme="minorHAnsi"/>
          <w:sz w:val="22"/>
          <w:szCs w:val="22"/>
        </w:rPr>
        <w:t xml:space="preserve"> s področja varnosti in zdravja pri delu</w:t>
      </w:r>
      <w:r w:rsidR="00BB699E">
        <w:rPr>
          <w:rFonts w:asciiTheme="minorHAnsi" w:hAnsiTheme="minorHAnsi" w:cstheme="minorHAnsi"/>
          <w:sz w:val="22"/>
          <w:szCs w:val="22"/>
        </w:rPr>
        <w:t xml:space="preserve">, </w:t>
      </w:r>
      <w:r w:rsidR="00BB699E" w:rsidRPr="00814978">
        <w:rPr>
          <w:rFonts w:asciiTheme="minorHAnsi" w:hAnsiTheme="minorHAnsi" w:cstheme="minorHAnsi"/>
          <w:sz w:val="22"/>
          <w:szCs w:val="22"/>
        </w:rPr>
        <w:t>da bodo tako prostori kot oprema za delo primerni in varni za delo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994DD4">
        <w:rPr>
          <w:rFonts w:asciiTheme="minorHAnsi" w:hAnsiTheme="minorHAnsi" w:cstheme="minorHAnsi"/>
          <w:sz w:val="22"/>
          <w:szCs w:val="22"/>
        </w:rPr>
        <w:t>ter</w:t>
      </w:r>
      <w:r>
        <w:rPr>
          <w:rFonts w:asciiTheme="minorHAnsi" w:hAnsiTheme="minorHAnsi" w:cstheme="minorHAnsi"/>
          <w:sz w:val="22"/>
          <w:szCs w:val="22"/>
        </w:rPr>
        <w:t xml:space="preserve"> je dolžan o vsaki morebitni nevarnosti za zdravje oziroma za nastanek poškodbe nemudoma obvestiti delodajalca, z delom pa v t</w:t>
      </w:r>
      <w:r w:rsidR="00994DD4">
        <w:rPr>
          <w:rFonts w:asciiTheme="minorHAnsi" w:hAnsiTheme="minorHAnsi" w:cstheme="minorHAnsi"/>
          <w:sz w:val="22"/>
          <w:szCs w:val="22"/>
        </w:rPr>
        <w:t>akšnem</w:t>
      </w:r>
      <w:r>
        <w:rPr>
          <w:rFonts w:asciiTheme="minorHAnsi" w:hAnsiTheme="minorHAnsi" w:cstheme="minorHAnsi"/>
          <w:sz w:val="22"/>
          <w:szCs w:val="22"/>
        </w:rPr>
        <w:t xml:space="preserve"> primeru takoj prenehati. </w:t>
      </w:r>
    </w:p>
    <w:p w14:paraId="5A897032" w14:textId="77777777" w:rsidR="00DA1DE2" w:rsidRDefault="00DA1DE2" w:rsidP="00DC2678">
      <w:pPr>
        <w:spacing w:line="320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2537614B" w14:textId="77DA49FF" w:rsidR="008F49C2" w:rsidRDefault="000F743F" w:rsidP="00994DD4">
      <w:pPr>
        <w:spacing w:line="32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814978">
        <w:rPr>
          <w:rFonts w:asciiTheme="minorHAnsi" w:hAnsiTheme="minorHAnsi" w:cstheme="minorHAnsi"/>
          <w:sz w:val="22"/>
          <w:szCs w:val="22"/>
        </w:rPr>
        <w:t>Zaposleni mora sam</w:t>
      </w:r>
      <w:r w:rsidR="00DA1DE2" w:rsidRPr="00814978">
        <w:rPr>
          <w:rFonts w:asciiTheme="minorHAnsi" w:hAnsiTheme="minorHAnsi" w:cstheme="minorHAnsi"/>
          <w:sz w:val="22"/>
          <w:szCs w:val="22"/>
        </w:rPr>
        <w:t xml:space="preserve"> ves čas dela na domu</w:t>
      </w:r>
      <w:r w:rsidRPr="00814978">
        <w:rPr>
          <w:rFonts w:asciiTheme="minorHAnsi" w:hAnsiTheme="minorHAnsi" w:cstheme="minorHAnsi"/>
          <w:sz w:val="22"/>
          <w:szCs w:val="22"/>
        </w:rPr>
        <w:t xml:space="preserve"> skrbeti, da bo delo opravljal ob ustrezni osvetljenosti, da bo delovne prostore ustrezno zračil, </w:t>
      </w:r>
      <w:r w:rsidR="00994DD4" w:rsidRPr="00814978">
        <w:rPr>
          <w:rFonts w:asciiTheme="minorHAnsi" w:hAnsiTheme="minorHAnsi" w:cstheme="minorHAnsi"/>
          <w:sz w:val="22"/>
          <w:szCs w:val="22"/>
        </w:rPr>
        <w:t xml:space="preserve">da bo </w:t>
      </w:r>
      <w:r w:rsidRPr="00814978">
        <w:rPr>
          <w:rFonts w:asciiTheme="minorHAnsi" w:hAnsiTheme="minorHAnsi" w:cstheme="minorHAnsi"/>
          <w:sz w:val="22"/>
          <w:szCs w:val="22"/>
        </w:rPr>
        <w:t>poskrbel za prenapetostno zaščito, da prostori</w:t>
      </w:r>
      <w:r w:rsidR="00994DD4" w:rsidRPr="00814978">
        <w:rPr>
          <w:rFonts w:asciiTheme="minorHAnsi" w:hAnsiTheme="minorHAnsi" w:cstheme="minorHAnsi"/>
          <w:sz w:val="22"/>
          <w:szCs w:val="22"/>
        </w:rPr>
        <w:t xml:space="preserve"> in postavitev delovne opreme</w:t>
      </w:r>
      <w:r w:rsidRPr="00814978">
        <w:rPr>
          <w:rFonts w:asciiTheme="minorHAnsi" w:hAnsiTheme="minorHAnsi" w:cstheme="minorHAnsi"/>
          <w:sz w:val="22"/>
          <w:szCs w:val="22"/>
        </w:rPr>
        <w:t xml:space="preserve"> ne bo nevarn</w:t>
      </w:r>
      <w:r w:rsidR="00994DD4" w:rsidRPr="00814978">
        <w:rPr>
          <w:rFonts w:asciiTheme="minorHAnsi" w:hAnsiTheme="minorHAnsi" w:cstheme="minorHAnsi"/>
          <w:sz w:val="22"/>
          <w:szCs w:val="22"/>
        </w:rPr>
        <w:t>a</w:t>
      </w:r>
      <w:r w:rsidRPr="00814978">
        <w:rPr>
          <w:rFonts w:asciiTheme="minorHAnsi" w:hAnsiTheme="minorHAnsi" w:cstheme="minorHAnsi"/>
          <w:sz w:val="22"/>
          <w:szCs w:val="22"/>
        </w:rPr>
        <w:t xml:space="preserve"> za zdrs, padec in podobno.</w:t>
      </w:r>
      <w:r w:rsidR="00DA1DE2" w:rsidRPr="00814978">
        <w:rPr>
          <w:rFonts w:asciiTheme="minorHAnsi" w:hAnsiTheme="minorHAnsi" w:cstheme="minorHAnsi"/>
          <w:sz w:val="22"/>
          <w:szCs w:val="22"/>
        </w:rPr>
        <w:t xml:space="preserve"> </w:t>
      </w:r>
      <w:r w:rsidR="008F49C2">
        <w:rPr>
          <w:rFonts w:asciiTheme="minorHAnsi" w:hAnsiTheme="minorHAnsi" w:cstheme="minorHAnsi"/>
          <w:sz w:val="22"/>
          <w:szCs w:val="22"/>
        </w:rPr>
        <w:t>Delavec je dolžan upoštevati najmanj naslednje zahteve oziroma priporočila:</w:t>
      </w:r>
    </w:p>
    <w:p w14:paraId="7AE14C8A" w14:textId="77777777" w:rsidR="008F49C2" w:rsidRDefault="008F49C2" w:rsidP="00994DD4">
      <w:pPr>
        <w:spacing w:line="320" w:lineRule="exact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mrea"/>
        <w:tblW w:w="0" w:type="auto"/>
        <w:tblInd w:w="421" w:type="dxa"/>
        <w:tblLook w:val="04A0" w:firstRow="1" w:lastRow="0" w:firstColumn="1" w:lastColumn="0" w:noHBand="0" w:noVBand="1"/>
      </w:tblPr>
      <w:tblGrid>
        <w:gridCol w:w="2808"/>
        <w:gridCol w:w="4814"/>
      </w:tblGrid>
      <w:tr w:rsidR="008F49C2" w14:paraId="05E53626" w14:textId="77777777" w:rsidTr="008F49C2">
        <w:tc>
          <w:tcPr>
            <w:tcW w:w="2808" w:type="dxa"/>
          </w:tcPr>
          <w:p w14:paraId="367C17E5" w14:textId="17879341" w:rsidR="008F49C2" w:rsidRDefault="008F49C2" w:rsidP="00643704">
            <w:pPr>
              <w:pStyle w:val="Brezrazmikov"/>
              <w:jc w:val="both"/>
            </w:pPr>
            <w:r>
              <w:t>Priporočljiv</w:t>
            </w:r>
            <w:r>
              <w:t>a</w:t>
            </w:r>
            <w:r>
              <w:t xml:space="preserve"> temperatur</w:t>
            </w:r>
            <w:r>
              <w:t>a</w:t>
            </w:r>
          </w:p>
        </w:tc>
        <w:tc>
          <w:tcPr>
            <w:tcW w:w="4814" w:type="dxa"/>
          </w:tcPr>
          <w:p w14:paraId="51AD716D" w14:textId="77777777" w:rsidR="008F49C2" w:rsidRDefault="008F49C2" w:rsidP="00643704">
            <w:pPr>
              <w:pStyle w:val="Brezrazmikov"/>
              <w:jc w:val="both"/>
            </w:pPr>
            <w:r>
              <w:t>19-23</w:t>
            </w:r>
            <w:r>
              <w:rPr>
                <w:rFonts w:cstheme="minorHAnsi"/>
              </w:rPr>
              <w:t>˚</w:t>
            </w:r>
            <w:r>
              <w:t>C</w:t>
            </w:r>
          </w:p>
        </w:tc>
      </w:tr>
      <w:tr w:rsidR="008F49C2" w14:paraId="062498C2" w14:textId="77777777" w:rsidTr="008F49C2">
        <w:tc>
          <w:tcPr>
            <w:tcW w:w="2808" w:type="dxa"/>
          </w:tcPr>
          <w:p w14:paraId="455AF139" w14:textId="77777777" w:rsidR="008F49C2" w:rsidRDefault="008F49C2" w:rsidP="00643704">
            <w:pPr>
              <w:pStyle w:val="Brezrazmikov"/>
              <w:jc w:val="both"/>
            </w:pPr>
            <w:r>
              <w:t>Vlaga:</w:t>
            </w:r>
          </w:p>
        </w:tc>
        <w:tc>
          <w:tcPr>
            <w:tcW w:w="4814" w:type="dxa"/>
          </w:tcPr>
          <w:p w14:paraId="4CE4F1FF" w14:textId="77777777" w:rsidR="008F49C2" w:rsidRDefault="008F49C2" w:rsidP="00643704">
            <w:pPr>
              <w:pStyle w:val="Brezrazmikov"/>
              <w:jc w:val="both"/>
            </w:pPr>
            <w:r>
              <w:t>40-60</w:t>
            </w:r>
            <m:oMath>
              <m:r>
                <w:rPr>
                  <w:rFonts w:ascii="Cambria Math" w:hAnsi="Cambria Math"/>
                </w:rPr>
                <m:t>%</m:t>
              </m:r>
            </m:oMath>
          </w:p>
        </w:tc>
      </w:tr>
      <w:tr w:rsidR="008F49C2" w14:paraId="43B1E235" w14:textId="77777777" w:rsidTr="008F49C2">
        <w:tc>
          <w:tcPr>
            <w:tcW w:w="2808" w:type="dxa"/>
          </w:tcPr>
          <w:p w14:paraId="45050B24" w14:textId="77777777" w:rsidR="008F49C2" w:rsidRDefault="008F49C2" w:rsidP="00643704">
            <w:pPr>
              <w:pStyle w:val="Brezrazmikov"/>
              <w:jc w:val="both"/>
            </w:pPr>
            <w:r>
              <w:t>Prezračevanje:</w:t>
            </w:r>
          </w:p>
        </w:tc>
        <w:tc>
          <w:tcPr>
            <w:tcW w:w="4814" w:type="dxa"/>
          </w:tcPr>
          <w:p w14:paraId="6D89348C" w14:textId="77777777" w:rsidR="008F49C2" w:rsidRDefault="008F49C2" w:rsidP="00643704">
            <w:pPr>
              <w:pStyle w:val="Brezrazmikov"/>
              <w:jc w:val="both"/>
            </w:pPr>
            <w:r>
              <w:t>1,3 l/s/m</w:t>
            </w:r>
            <w:r>
              <w:rPr>
                <w:rFonts w:cstheme="minorHAnsi"/>
              </w:rPr>
              <w:t>²</w:t>
            </w:r>
          </w:p>
        </w:tc>
      </w:tr>
      <w:tr w:rsidR="008F49C2" w14:paraId="31E6A952" w14:textId="77777777" w:rsidTr="008F49C2">
        <w:tc>
          <w:tcPr>
            <w:tcW w:w="2808" w:type="dxa"/>
          </w:tcPr>
          <w:p w14:paraId="1A3FF521" w14:textId="77777777" w:rsidR="008F49C2" w:rsidRDefault="008F49C2" w:rsidP="00643704">
            <w:pPr>
              <w:pStyle w:val="Brezrazmikov"/>
              <w:jc w:val="both"/>
            </w:pPr>
            <w:r>
              <w:t>Gibanje zraka:</w:t>
            </w:r>
          </w:p>
        </w:tc>
        <w:tc>
          <w:tcPr>
            <w:tcW w:w="4814" w:type="dxa"/>
          </w:tcPr>
          <w:p w14:paraId="22ABBFB8" w14:textId="77777777" w:rsidR="008F49C2" w:rsidRDefault="008F49C2" w:rsidP="00643704">
            <w:pPr>
              <w:pStyle w:val="Brezrazmikov"/>
              <w:jc w:val="both"/>
            </w:pPr>
            <w:r>
              <w:rPr>
                <w:rFonts w:cstheme="minorHAnsi"/>
              </w:rPr>
              <w:t xml:space="preserve">&lt; 0,25 </w:t>
            </w:r>
            <w:r>
              <w:t>m/s</w:t>
            </w:r>
          </w:p>
        </w:tc>
      </w:tr>
      <w:tr w:rsidR="008F49C2" w14:paraId="2F076884" w14:textId="77777777" w:rsidTr="008F49C2">
        <w:tc>
          <w:tcPr>
            <w:tcW w:w="2808" w:type="dxa"/>
          </w:tcPr>
          <w:p w14:paraId="78FA8075" w14:textId="77777777" w:rsidR="008F49C2" w:rsidRDefault="008F49C2" w:rsidP="00643704">
            <w:pPr>
              <w:pStyle w:val="Brezrazmikov"/>
              <w:jc w:val="both"/>
            </w:pPr>
            <w:r>
              <w:t>Hrup:</w:t>
            </w:r>
          </w:p>
        </w:tc>
        <w:tc>
          <w:tcPr>
            <w:tcW w:w="4814" w:type="dxa"/>
          </w:tcPr>
          <w:p w14:paraId="3D1F0842" w14:textId="77777777" w:rsidR="008F49C2" w:rsidRDefault="008F49C2" w:rsidP="00643704">
            <w:pPr>
              <w:pStyle w:val="Brezrazmikov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&lt; 55 </w:t>
            </w:r>
            <w:proofErr w:type="spellStart"/>
            <w:r>
              <w:rPr>
                <w:rFonts w:cstheme="minorHAnsi"/>
              </w:rPr>
              <w:t>dB</w:t>
            </w:r>
            <w:proofErr w:type="spellEnd"/>
            <w:r>
              <w:rPr>
                <w:rFonts w:cstheme="minorHAnsi"/>
              </w:rPr>
              <w:t>(A), če je za nalogo potrebna zbranost</w:t>
            </w:r>
          </w:p>
          <w:p w14:paraId="6A8C9A46" w14:textId="77777777" w:rsidR="008F49C2" w:rsidRDefault="008F49C2" w:rsidP="00643704">
            <w:pPr>
              <w:pStyle w:val="Brezrazmikov"/>
              <w:jc w:val="both"/>
            </w:pPr>
            <w:r>
              <w:rPr>
                <w:rFonts w:cstheme="minorHAnsi"/>
              </w:rPr>
              <w:t xml:space="preserve">&lt; </w:t>
            </w:r>
            <w:r>
              <w:t xml:space="preserve">60 </w:t>
            </w:r>
            <w:proofErr w:type="spellStart"/>
            <w:r>
              <w:t>dB</w:t>
            </w:r>
            <w:proofErr w:type="spellEnd"/>
            <w:r>
              <w:t>(A) za druge naloge</w:t>
            </w:r>
          </w:p>
        </w:tc>
      </w:tr>
      <w:tr w:rsidR="008F49C2" w14:paraId="02E0B3E8" w14:textId="77777777" w:rsidTr="008F49C2">
        <w:tc>
          <w:tcPr>
            <w:tcW w:w="2808" w:type="dxa"/>
          </w:tcPr>
          <w:p w14:paraId="4A4157CF" w14:textId="77777777" w:rsidR="008F49C2" w:rsidRDefault="008F49C2" w:rsidP="00643704">
            <w:pPr>
              <w:pStyle w:val="Brezrazmikov"/>
              <w:jc w:val="both"/>
            </w:pPr>
            <w:r>
              <w:t>Osvetljenost:</w:t>
            </w:r>
          </w:p>
        </w:tc>
        <w:tc>
          <w:tcPr>
            <w:tcW w:w="4814" w:type="dxa"/>
          </w:tcPr>
          <w:p w14:paraId="47D28175" w14:textId="77777777" w:rsidR="008F49C2" w:rsidRDefault="008F49C2" w:rsidP="00643704">
            <w:pPr>
              <w:pStyle w:val="Brezrazmikov"/>
              <w:jc w:val="both"/>
            </w:pPr>
            <w:r>
              <w:t>splošna: 300-500 Lux na delovnem območju</w:t>
            </w:r>
          </w:p>
          <w:p w14:paraId="71BD3680" w14:textId="77777777" w:rsidR="008F49C2" w:rsidRDefault="008F49C2" w:rsidP="00643704">
            <w:pPr>
              <w:pStyle w:val="Brezrazmikov"/>
              <w:jc w:val="both"/>
            </w:pPr>
            <w:r>
              <w:t>lokalna: nadzira jo lahko delavec sam, pri čemer vsakršna dodatna razsvetljava ne sme negativno vplivati v smislu dodatnega bleščanja</w:t>
            </w:r>
          </w:p>
        </w:tc>
      </w:tr>
      <w:tr w:rsidR="008F49C2" w14:paraId="692E3EFF" w14:textId="77777777" w:rsidTr="008F49C2">
        <w:tc>
          <w:tcPr>
            <w:tcW w:w="2808" w:type="dxa"/>
          </w:tcPr>
          <w:p w14:paraId="016271E0" w14:textId="77777777" w:rsidR="008F49C2" w:rsidRDefault="008F49C2" w:rsidP="00643704">
            <w:pPr>
              <w:pStyle w:val="Brezrazmikov"/>
              <w:jc w:val="both"/>
            </w:pPr>
            <w:r>
              <w:t>Blesk:</w:t>
            </w:r>
          </w:p>
        </w:tc>
        <w:tc>
          <w:tcPr>
            <w:tcW w:w="4814" w:type="dxa"/>
          </w:tcPr>
          <w:p w14:paraId="38B74065" w14:textId="2CB1A0A6" w:rsidR="008F49C2" w:rsidRDefault="008F49C2" w:rsidP="00643704">
            <w:pPr>
              <w:pStyle w:val="Brezrazmikov"/>
              <w:jc w:val="both"/>
            </w:pPr>
            <w:r>
              <w:t>izogiba</w:t>
            </w:r>
            <w:r>
              <w:t>ti</w:t>
            </w:r>
            <w:r>
              <w:t xml:space="preserve"> se</w:t>
            </w:r>
            <w:r>
              <w:t xml:space="preserve"> je treba</w:t>
            </w:r>
            <w:r>
              <w:t xml:space="preserve"> pretiranemu kontrastu</w:t>
            </w:r>
          </w:p>
        </w:tc>
      </w:tr>
    </w:tbl>
    <w:p w14:paraId="2E33A157" w14:textId="77777777" w:rsidR="008F49C2" w:rsidRDefault="008F49C2" w:rsidP="008F49C2">
      <w:pPr>
        <w:pStyle w:val="Brezrazmikov"/>
        <w:jc w:val="both"/>
      </w:pPr>
    </w:p>
    <w:p w14:paraId="0DC1653E" w14:textId="5356C80F" w:rsidR="008F49C2" w:rsidRDefault="008F49C2" w:rsidP="008F49C2">
      <w:pPr>
        <w:pStyle w:val="Brezrazmikov"/>
        <w:numPr>
          <w:ilvl w:val="0"/>
          <w:numId w:val="16"/>
        </w:numPr>
        <w:ind w:left="426" w:hanging="284"/>
        <w:jc w:val="both"/>
      </w:pPr>
      <w:r>
        <w:t>Toplotno udobje se zagotavlja s kombinacijo naravnega prezračevanja in umetn</w:t>
      </w:r>
      <w:r>
        <w:t>ih virov</w:t>
      </w:r>
      <w:r>
        <w:t xml:space="preserve"> (npr. centralno ogrevanje). Osvetljenost </w:t>
      </w:r>
      <w:r>
        <w:t>se zagotavlja</w:t>
      </w:r>
      <w:r>
        <w:t xml:space="preserve"> s kombinacijo umetne in naravne </w:t>
      </w:r>
      <w:r>
        <w:t>svetlobe</w:t>
      </w:r>
      <w:r>
        <w:t xml:space="preserve">. </w:t>
      </w:r>
    </w:p>
    <w:p w14:paraId="57573ACD" w14:textId="79C7A165" w:rsidR="008F49C2" w:rsidRDefault="008F49C2" w:rsidP="008F49C2">
      <w:pPr>
        <w:pStyle w:val="Brezrazmikov"/>
        <w:numPr>
          <w:ilvl w:val="0"/>
          <w:numId w:val="16"/>
        </w:numPr>
        <w:ind w:left="426" w:hanging="284"/>
        <w:jc w:val="both"/>
      </w:pPr>
      <w:r>
        <w:lastRenderedPageBreak/>
        <w:t>Pri delu s slikovnim zaslonom</w:t>
      </w:r>
      <w:r>
        <w:t xml:space="preserve"> (računalnik)</w:t>
      </w:r>
      <w:r>
        <w:t xml:space="preserve"> je treba upoštevati s tem povezane</w:t>
      </w:r>
      <w:r>
        <w:t xml:space="preserve"> splošne</w:t>
      </w:r>
      <w:r>
        <w:t xml:space="preserve"> ergonomske smernice</w:t>
      </w:r>
    </w:p>
    <w:p w14:paraId="4877C162" w14:textId="77777777" w:rsidR="008F49C2" w:rsidRDefault="008F49C2" w:rsidP="008F49C2">
      <w:pPr>
        <w:pStyle w:val="Brezrazmikov"/>
        <w:numPr>
          <w:ilvl w:val="0"/>
          <w:numId w:val="16"/>
        </w:numPr>
        <w:ind w:left="426" w:hanging="284"/>
        <w:jc w:val="both"/>
      </w:pPr>
      <w:r>
        <w:t>Kabli in priključki za računalniško in drugo opremo morajo biti nameščeni tako, da ni nevarnosti, da se delavec ob njih lahko spotakne</w:t>
      </w:r>
    </w:p>
    <w:p w14:paraId="2141427C" w14:textId="77777777" w:rsidR="008F49C2" w:rsidRDefault="008F49C2" w:rsidP="008F49C2">
      <w:pPr>
        <w:pStyle w:val="Brezrazmikov"/>
        <w:numPr>
          <w:ilvl w:val="0"/>
          <w:numId w:val="16"/>
        </w:numPr>
        <w:ind w:left="426" w:hanging="284"/>
        <w:jc w:val="both"/>
      </w:pPr>
      <w:r w:rsidRPr="005037C8">
        <w:t>D</w:t>
      </w:r>
      <w:r>
        <w:t xml:space="preserve">elo se mora izvajati v objektu ustrezne stabilnosti in trdnosti </w:t>
      </w:r>
    </w:p>
    <w:p w14:paraId="3542B08F" w14:textId="7C7B4CE1" w:rsidR="008F49C2" w:rsidRDefault="008F49C2" w:rsidP="008F49C2">
      <w:pPr>
        <w:pStyle w:val="Brezrazmikov"/>
        <w:numPr>
          <w:ilvl w:val="0"/>
          <w:numId w:val="16"/>
        </w:numPr>
        <w:ind w:left="426" w:hanging="284"/>
        <w:jc w:val="both"/>
      </w:pPr>
      <w:r>
        <w:t>Evakuacijske poti in izhodi morajo biti vedno neovirani, dostopni in prosti.</w:t>
      </w:r>
    </w:p>
    <w:p w14:paraId="5A7C1D43" w14:textId="77777777" w:rsidR="008F49C2" w:rsidRDefault="008F49C2" w:rsidP="008F49C2">
      <w:pPr>
        <w:pStyle w:val="Brezrazmikov"/>
        <w:numPr>
          <w:ilvl w:val="0"/>
          <w:numId w:val="16"/>
        </w:numPr>
        <w:ind w:left="426" w:hanging="284"/>
        <w:jc w:val="both"/>
      </w:pPr>
      <w:r>
        <w:t>Električne instalacije morajo biti načrtovane in izvedene v skladu s tehničnimi predpisi in standardi.</w:t>
      </w:r>
    </w:p>
    <w:p w14:paraId="667B7FD6" w14:textId="77777777" w:rsidR="008F49C2" w:rsidRDefault="008F49C2" w:rsidP="008F49C2">
      <w:pPr>
        <w:pStyle w:val="Brezrazmikov"/>
        <w:numPr>
          <w:ilvl w:val="0"/>
          <w:numId w:val="16"/>
        </w:numPr>
        <w:ind w:left="426" w:hanging="284"/>
        <w:jc w:val="both"/>
      </w:pPr>
      <w:r>
        <w:t>Tla v delovnih prostorih ne smejo imeti izboklin, lukenj ali podobnih neravnin. Obloge pohodnih površin morajo biti odporne pred obrabo in gladke, vendar na njih ne sme drseti.</w:t>
      </w:r>
    </w:p>
    <w:p w14:paraId="2AE40F2F" w14:textId="77777777" w:rsidR="008F49C2" w:rsidRDefault="008F49C2" w:rsidP="008F49C2">
      <w:pPr>
        <w:pStyle w:val="Brezrazmikov"/>
        <w:numPr>
          <w:ilvl w:val="0"/>
          <w:numId w:val="16"/>
        </w:numPr>
        <w:ind w:left="426" w:hanging="284"/>
        <w:jc w:val="both"/>
      </w:pPr>
      <w:r>
        <w:t>Stopnišča s 5 in več stopnicami morajo biti vsaj na eni strani ograjena z varnostno ograjo. Stopnišča z 10 in več stopnicami morajo imeti varnostno ograjo na obeh straneh. Ograje stopnišča morajo biti vsaj 1 m visoke.</w:t>
      </w:r>
    </w:p>
    <w:p w14:paraId="0A273AC5" w14:textId="1C4468E2" w:rsidR="008F49C2" w:rsidRDefault="008F49C2" w:rsidP="008F49C2">
      <w:pPr>
        <w:pStyle w:val="Brezrazmikov"/>
        <w:numPr>
          <w:ilvl w:val="0"/>
          <w:numId w:val="16"/>
        </w:numPr>
        <w:ind w:left="426" w:hanging="284"/>
        <w:jc w:val="both"/>
      </w:pPr>
      <w:r>
        <w:t>Pohodna površina stopnic mora biti ravna in izdelana iz materiala, ki ne drsi. Če tega ne moremo zagotoviti, je treba stopnice obložiti s trakovi, ki prepreč</w:t>
      </w:r>
      <w:r>
        <w:t>uje</w:t>
      </w:r>
      <w:r>
        <w:t>jo drsenje.</w:t>
      </w:r>
    </w:p>
    <w:p w14:paraId="1E064FFD" w14:textId="77777777" w:rsidR="008F49C2" w:rsidRPr="004A0886" w:rsidRDefault="008F49C2" w:rsidP="008F49C2">
      <w:pPr>
        <w:pStyle w:val="Brezrazmikov"/>
        <w:numPr>
          <w:ilvl w:val="0"/>
          <w:numId w:val="16"/>
        </w:numPr>
        <w:ind w:left="426" w:hanging="284"/>
        <w:jc w:val="both"/>
      </w:pPr>
      <w:r w:rsidRPr="004A0886">
        <w:t>Prostori morajo biti načeloma opremljeni s priročno gasilno opremo (gasilni aparat), ki mora biti lahko dostopna. Dostopi do te opreme morajo biti široki najmanj 0,70 m in vedno prosti.</w:t>
      </w:r>
    </w:p>
    <w:p w14:paraId="73376E21" w14:textId="77777777" w:rsidR="008F49C2" w:rsidRPr="004A0886" w:rsidRDefault="008F49C2" w:rsidP="008F49C2">
      <w:pPr>
        <w:pStyle w:val="Brezrazmikov"/>
        <w:numPr>
          <w:ilvl w:val="0"/>
          <w:numId w:val="16"/>
        </w:numPr>
        <w:ind w:left="426" w:hanging="284"/>
        <w:jc w:val="both"/>
      </w:pPr>
      <w:r w:rsidRPr="004A0886">
        <w:t>Tudi pri delu na domu velja prepoved dela pod vplivom alkohola ali drugih prepovedanih substanc.</w:t>
      </w:r>
    </w:p>
    <w:p w14:paraId="2CFAA52B" w14:textId="77777777" w:rsidR="00DA1DE2" w:rsidRDefault="00DA1DE2" w:rsidP="008F49C2">
      <w:pPr>
        <w:spacing w:line="320" w:lineRule="exact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269F3F02" w14:textId="77777777" w:rsidR="00EA4B9C" w:rsidRDefault="00DA1DE2" w:rsidP="00DC2678">
      <w:pPr>
        <w:spacing w:line="320" w:lineRule="exac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 primeru kakršnegakoli dvoma v zvezi z navedenim v prejšnjih odstavkih je dolžan zaposleni delodajalca nemudoma obvestiti in pred začetkom dela počakati na ustrezna pojasnila oziroma navodila.</w:t>
      </w:r>
    </w:p>
    <w:p w14:paraId="46410824" w14:textId="77777777" w:rsidR="00994DD4" w:rsidRDefault="00994DD4" w:rsidP="00DC2678">
      <w:pPr>
        <w:spacing w:line="320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47E233CE" w14:textId="2D227111" w:rsidR="00994DD4" w:rsidRDefault="00994DD4" w:rsidP="00DC2678">
      <w:pPr>
        <w:spacing w:line="320" w:lineRule="exac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Zaposleni mora</w:t>
      </w:r>
      <w:r w:rsidR="00E35736">
        <w:rPr>
          <w:rFonts w:asciiTheme="minorHAnsi" w:hAnsiTheme="minorHAnsi" w:cstheme="minorHAnsi"/>
          <w:sz w:val="22"/>
          <w:szCs w:val="22"/>
        </w:rPr>
        <w:t xml:space="preserve"> po predhodni najavi</w:t>
      </w:r>
      <w:r>
        <w:rPr>
          <w:rFonts w:asciiTheme="minorHAnsi" w:hAnsiTheme="minorHAnsi" w:cstheme="minorHAnsi"/>
          <w:sz w:val="22"/>
          <w:szCs w:val="22"/>
        </w:rPr>
        <w:t xml:space="preserve"> dopustiti, da si delovne prostore, kjer bo opravljal delo</w:t>
      </w:r>
      <w:r w:rsidR="00E35736">
        <w:rPr>
          <w:rFonts w:asciiTheme="minorHAnsi" w:hAnsiTheme="minorHAnsi" w:cstheme="minorHAnsi"/>
          <w:sz w:val="22"/>
          <w:szCs w:val="22"/>
        </w:rPr>
        <w:t xml:space="preserve">, ogleda pooblaščena oseba delodajalca za varnost in zdravje pri delu. Če pooblaščena oseba ugotovi, da delovni prostori ne ustrezajo standardom varnega in zdravega dela, je dolžan zaposleni nemudoma prenehati z opravljanjem dela in </w:t>
      </w:r>
      <w:r w:rsidR="00BB699E">
        <w:rPr>
          <w:rFonts w:asciiTheme="minorHAnsi" w:hAnsiTheme="minorHAnsi" w:cstheme="minorHAnsi"/>
          <w:sz w:val="22"/>
          <w:szCs w:val="22"/>
        </w:rPr>
        <w:t>počakati na navodila</w:t>
      </w:r>
      <w:r w:rsidR="00362198">
        <w:rPr>
          <w:rFonts w:asciiTheme="minorHAnsi" w:hAnsiTheme="minorHAnsi" w:cstheme="minorHAnsi"/>
          <w:sz w:val="22"/>
          <w:szCs w:val="22"/>
        </w:rPr>
        <w:t xml:space="preserve"> delodajalca</w:t>
      </w:r>
      <w:r w:rsidR="00E35736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BEA40CC" w14:textId="77777777" w:rsidR="00DC2678" w:rsidRPr="00DC2678" w:rsidRDefault="00DC2678" w:rsidP="00DC2678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74C4BF94" w14:textId="77777777" w:rsidR="0086419F" w:rsidRDefault="0086419F" w:rsidP="00505E6F">
      <w:pPr>
        <w:pStyle w:val="Odstavekseznama"/>
        <w:numPr>
          <w:ilvl w:val="0"/>
          <w:numId w:val="1"/>
        </w:numPr>
        <w:spacing w:line="320" w:lineRule="exact"/>
        <w:ind w:left="284" w:hanging="284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člen</w:t>
      </w:r>
    </w:p>
    <w:p w14:paraId="3AF67911" w14:textId="77777777" w:rsidR="00642E29" w:rsidRDefault="00642E29" w:rsidP="00505E6F">
      <w:pPr>
        <w:spacing w:line="320" w:lineRule="exact"/>
        <w:ind w:left="284" w:hanging="284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(prenehanje dela na domu)</w:t>
      </w:r>
    </w:p>
    <w:p w14:paraId="1C8F5506" w14:textId="77777777" w:rsidR="00642E29" w:rsidRDefault="00642E29" w:rsidP="00642E29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55AD3F31" w14:textId="4ACE41AB" w:rsidR="00362198" w:rsidRDefault="007F0ADC" w:rsidP="00362198">
      <w:pPr>
        <w:spacing w:line="320" w:lineRule="exac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</w:t>
      </w:r>
      <w:r w:rsidR="00362198">
        <w:rPr>
          <w:rFonts w:asciiTheme="minorHAnsi" w:hAnsiTheme="minorHAnsi" w:cstheme="minorHAnsi"/>
          <w:sz w:val="22"/>
          <w:szCs w:val="22"/>
        </w:rPr>
        <w:t>dreditev</w:t>
      </w:r>
      <w:r>
        <w:rPr>
          <w:rFonts w:asciiTheme="minorHAnsi" w:hAnsiTheme="minorHAnsi" w:cstheme="minorHAnsi"/>
          <w:sz w:val="22"/>
          <w:szCs w:val="22"/>
        </w:rPr>
        <w:t xml:space="preserve"> dela na domu</w:t>
      </w:r>
      <w:r w:rsidR="00362198">
        <w:rPr>
          <w:rFonts w:asciiTheme="minorHAnsi" w:hAnsiTheme="minorHAnsi" w:cstheme="minorHAnsi"/>
          <w:sz w:val="22"/>
          <w:szCs w:val="22"/>
        </w:rPr>
        <w:t xml:space="preserve"> preneha s prenehanjem obstoja okoliščin, zaradi katerih je bila odreditev izdana, o čemer bo delodajalec delavca posebej obvestil.</w:t>
      </w:r>
    </w:p>
    <w:p w14:paraId="65BA2BA3" w14:textId="32290959" w:rsidR="00406025" w:rsidRDefault="00406025" w:rsidP="00362198">
      <w:pPr>
        <w:spacing w:line="320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6B585BD8" w14:textId="07E3B07F" w:rsidR="00406025" w:rsidRDefault="00406025" w:rsidP="00362198">
      <w:pPr>
        <w:spacing w:line="320" w:lineRule="exac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Začasen vpoklic delavca na delo v času veljavnosti odreditve dela na domu ne pomeni preklica odreditve in ob nadaljevanju dela na domu delodajalcu ni treba izdati nove </w:t>
      </w:r>
      <w:r w:rsidR="00982032">
        <w:rPr>
          <w:rFonts w:asciiTheme="minorHAnsi" w:hAnsiTheme="minorHAnsi" w:cstheme="minorHAnsi"/>
          <w:sz w:val="22"/>
          <w:szCs w:val="22"/>
        </w:rPr>
        <w:t>odredbe za</w:t>
      </w:r>
      <w:r>
        <w:rPr>
          <w:rFonts w:asciiTheme="minorHAnsi" w:hAnsiTheme="minorHAnsi" w:cstheme="minorHAnsi"/>
          <w:sz w:val="22"/>
          <w:szCs w:val="22"/>
        </w:rPr>
        <w:t xml:space="preserve"> del</w:t>
      </w:r>
      <w:r w:rsidR="00982032">
        <w:rPr>
          <w:rFonts w:asciiTheme="minorHAnsi" w:hAnsiTheme="minorHAnsi" w:cstheme="minorHAnsi"/>
          <w:sz w:val="22"/>
          <w:szCs w:val="22"/>
        </w:rPr>
        <w:t>o</w:t>
      </w:r>
      <w:r>
        <w:rPr>
          <w:rFonts w:asciiTheme="minorHAnsi" w:hAnsiTheme="minorHAnsi" w:cstheme="minorHAnsi"/>
          <w:sz w:val="22"/>
          <w:szCs w:val="22"/>
        </w:rPr>
        <w:t xml:space="preserve"> na domu.</w:t>
      </w:r>
    </w:p>
    <w:p w14:paraId="668CA01F" w14:textId="77777777" w:rsidR="00CB60F3" w:rsidRPr="00642E29" w:rsidRDefault="00CB60F3" w:rsidP="00642E29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7CB865F0" w14:textId="77777777" w:rsidR="00505E6F" w:rsidRDefault="00505E6F" w:rsidP="00A71C76">
      <w:pPr>
        <w:pStyle w:val="Odstavekseznama"/>
        <w:numPr>
          <w:ilvl w:val="0"/>
          <w:numId w:val="1"/>
        </w:numPr>
        <w:spacing w:line="320" w:lineRule="exact"/>
        <w:ind w:left="284" w:hanging="284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člen</w:t>
      </w:r>
    </w:p>
    <w:p w14:paraId="492B9702" w14:textId="77777777" w:rsidR="00505E6F" w:rsidRPr="00505E6F" w:rsidRDefault="00505E6F" w:rsidP="00A71C76">
      <w:pPr>
        <w:pStyle w:val="Odstavekseznama"/>
        <w:spacing w:line="320" w:lineRule="exact"/>
        <w:ind w:left="284" w:hanging="284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(končne določbe)</w:t>
      </w:r>
    </w:p>
    <w:p w14:paraId="284CF415" w14:textId="77777777" w:rsidR="00B21C0F" w:rsidRPr="00E412B8" w:rsidRDefault="00B21C0F" w:rsidP="00F6516C">
      <w:pPr>
        <w:pStyle w:val="Odstavekseznama"/>
        <w:spacing w:line="320" w:lineRule="exact"/>
        <w:ind w:left="284"/>
        <w:rPr>
          <w:rFonts w:asciiTheme="minorHAnsi" w:hAnsiTheme="minorHAnsi" w:cstheme="minorHAnsi"/>
          <w:sz w:val="22"/>
          <w:szCs w:val="22"/>
        </w:rPr>
      </w:pPr>
    </w:p>
    <w:p w14:paraId="2B3C80A1" w14:textId="7673F067" w:rsidR="00B21C0F" w:rsidRPr="00E412B8" w:rsidRDefault="00EB79EC" w:rsidP="00F6516C">
      <w:pPr>
        <w:spacing w:line="32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E412B8">
        <w:rPr>
          <w:rFonts w:asciiTheme="minorHAnsi" w:hAnsiTheme="minorHAnsi" w:cstheme="minorHAnsi"/>
          <w:sz w:val="22"/>
          <w:szCs w:val="22"/>
        </w:rPr>
        <w:t>Ta p</w:t>
      </w:r>
      <w:r w:rsidR="00B21C0F" w:rsidRPr="00E412B8">
        <w:rPr>
          <w:rFonts w:asciiTheme="minorHAnsi" w:hAnsiTheme="minorHAnsi" w:cstheme="minorHAnsi"/>
          <w:sz w:val="22"/>
          <w:szCs w:val="22"/>
        </w:rPr>
        <w:t xml:space="preserve">ravilnik se objavi </w:t>
      </w:r>
      <w:r w:rsidR="00E35736">
        <w:rPr>
          <w:rFonts w:asciiTheme="minorHAnsi" w:hAnsiTheme="minorHAnsi" w:cstheme="minorHAnsi"/>
          <w:sz w:val="22"/>
          <w:szCs w:val="22"/>
        </w:rPr>
        <w:t>na</w:t>
      </w:r>
      <w:r w:rsidR="007F0ADC">
        <w:rPr>
          <w:rFonts w:asciiTheme="minorHAnsi" w:hAnsiTheme="minorHAnsi" w:cstheme="minorHAnsi"/>
          <w:sz w:val="22"/>
          <w:szCs w:val="22"/>
        </w:rPr>
        <w:t>/v</w:t>
      </w:r>
      <w:r w:rsidR="00E35736">
        <w:rPr>
          <w:rFonts w:asciiTheme="minorHAnsi" w:hAnsiTheme="minorHAnsi" w:cstheme="minorHAnsi"/>
          <w:sz w:val="22"/>
          <w:szCs w:val="22"/>
        </w:rPr>
        <w:t xml:space="preserve"> </w:t>
      </w:r>
      <w:r w:rsidR="007F0ADC">
        <w:rPr>
          <w:rFonts w:asciiTheme="minorHAnsi" w:hAnsiTheme="minorHAnsi" w:cstheme="minorHAnsi"/>
          <w:sz w:val="22"/>
          <w:szCs w:val="22"/>
        </w:rPr>
        <w:t>_________</w:t>
      </w:r>
      <w:r w:rsidR="00B21C0F" w:rsidRPr="00E412B8">
        <w:rPr>
          <w:rFonts w:asciiTheme="minorHAnsi" w:hAnsiTheme="minorHAnsi" w:cstheme="minorHAnsi"/>
          <w:sz w:val="22"/>
          <w:szCs w:val="22"/>
        </w:rPr>
        <w:t xml:space="preserve"> in začne veljati </w:t>
      </w:r>
      <w:r w:rsidR="00AB51F6">
        <w:rPr>
          <w:rFonts w:asciiTheme="minorHAnsi" w:hAnsiTheme="minorHAnsi" w:cstheme="minorHAnsi"/>
          <w:sz w:val="22"/>
          <w:szCs w:val="22"/>
        </w:rPr>
        <w:t>z dnem njegove objave</w:t>
      </w:r>
      <w:r w:rsidR="00B21C0F" w:rsidRPr="00E412B8">
        <w:rPr>
          <w:rFonts w:asciiTheme="minorHAnsi" w:hAnsiTheme="minorHAnsi" w:cstheme="minorHAnsi"/>
          <w:sz w:val="22"/>
          <w:szCs w:val="22"/>
        </w:rPr>
        <w:t>.</w:t>
      </w:r>
      <w:r w:rsidR="00AB51F6">
        <w:rPr>
          <w:rFonts w:asciiTheme="minorHAnsi" w:hAnsiTheme="minorHAnsi" w:cstheme="minorHAnsi"/>
          <w:sz w:val="22"/>
          <w:szCs w:val="22"/>
        </w:rPr>
        <w:t xml:space="preserve"> Vsi zaposleni so se dolžni seznaniti z vsebino pravilnika in se v celoti ravnati v skladu z njegovimi določili.</w:t>
      </w:r>
      <w:r w:rsidR="007F4E36" w:rsidRPr="00E412B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B1F6067" w14:textId="77777777" w:rsidR="00B21C0F" w:rsidRPr="00E412B8" w:rsidRDefault="00B21C0F" w:rsidP="00F6516C">
      <w:pPr>
        <w:spacing w:line="320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0DC226F0" w14:textId="55EB2B5A" w:rsidR="00B21C0F" w:rsidRPr="00E412B8" w:rsidRDefault="00B21C0F" w:rsidP="00F6516C">
      <w:pPr>
        <w:spacing w:line="32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E412B8">
        <w:rPr>
          <w:rFonts w:asciiTheme="minorHAnsi" w:hAnsiTheme="minorHAnsi" w:cstheme="minorHAnsi"/>
          <w:sz w:val="22"/>
          <w:szCs w:val="22"/>
        </w:rPr>
        <w:t xml:space="preserve">Pravilnik je </w:t>
      </w:r>
      <w:r w:rsidR="00E35736">
        <w:rPr>
          <w:rFonts w:asciiTheme="minorHAnsi" w:hAnsiTheme="minorHAnsi" w:cstheme="minorHAnsi"/>
          <w:sz w:val="22"/>
          <w:szCs w:val="22"/>
        </w:rPr>
        <w:t>zaposlenim ves čas</w:t>
      </w:r>
      <w:r w:rsidRPr="00E412B8">
        <w:rPr>
          <w:rFonts w:asciiTheme="minorHAnsi" w:hAnsiTheme="minorHAnsi" w:cstheme="minorHAnsi"/>
          <w:sz w:val="22"/>
          <w:szCs w:val="22"/>
        </w:rPr>
        <w:t xml:space="preserve"> na voljo za vpogled </w:t>
      </w:r>
      <w:r w:rsidR="009F6CFF">
        <w:rPr>
          <w:rFonts w:asciiTheme="minorHAnsi" w:hAnsiTheme="minorHAnsi" w:cstheme="minorHAnsi"/>
          <w:sz w:val="22"/>
          <w:szCs w:val="22"/>
        </w:rPr>
        <w:t>na</w:t>
      </w:r>
      <w:r w:rsidR="007F0ADC">
        <w:rPr>
          <w:rFonts w:asciiTheme="minorHAnsi" w:hAnsiTheme="minorHAnsi" w:cstheme="minorHAnsi"/>
          <w:sz w:val="22"/>
          <w:szCs w:val="22"/>
        </w:rPr>
        <w:t>/v</w:t>
      </w:r>
      <w:r w:rsidR="009F6CFF">
        <w:rPr>
          <w:rFonts w:asciiTheme="minorHAnsi" w:hAnsiTheme="minorHAnsi" w:cstheme="minorHAnsi"/>
          <w:sz w:val="22"/>
          <w:szCs w:val="22"/>
        </w:rPr>
        <w:t xml:space="preserve"> </w:t>
      </w:r>
      <w:r w:rsidR="007F0ADC">
        <w:rPr>
          <w:rFonts w:asciiTheme="minorHAnsi" w:hAnsiTheme="minorHAnsi" w:cstheme="minorHAnsi"/>
          <w:sz w:val="22"/>
          <w:szCs w:val="22"/>
        </w:rPr>
        <w:t>__________</w:t>
      </w:r>
      <w:r w:rsidRPr="00E412B8">
        <w:rPr>
          <w:rFonts w:asciiTheme="minorHAnsi" w:hAnsiTheme="minorHAnsi" w:cstheme="minorHAnsi"/>
          <w:sz w:val="22"/>
          <w:szCs w:val="22"/>
        </w:rPr>
        <w:t>.</w:t>
      </w:r>
    </w:p>
    <w:p w14:paraId="6C5C7EA8" w14:textId="77777777" w:rsidR="00B21C0F" w:rsidRPr="00E412B8" w:rsidRDefault="00B21C0F" w:rsidP="00F6516C">
      <w:pPr>
        <w:spacing w:line="320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3373D916" w14:textId="77777777" w:rsidR="00B21C0F" w:rsidRDefault="00B21C0F" w:rsidP="00F6516C">
      <w:pPr>
        <w:spacing w:line="32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E412B8">
        <w:rPr>
          <w:rFonts w:asciiTheme="minorHAnsi" w:hAnsiTheme="minorHAnsi" w:cstheme="minorHAnsi"/>
          <w:sz w:val="22"/>
          <w:szCs w:val="22"/>
        </w:rPr>
        <w:lastRenderedPageBreak/>
        <w:t>Pravilnik predstavlja poslovno skr</w:t>
      </w:r>
      <w:bookmarkStart w:id="0" w:name="_GoBack"/>
      <w:bookmarkEnd w:id="0"/>
      <w:r w:rsidRPr="00E412B8">
        <w:rPr>
          <w:rFonts w:asciiTheme="minorHAnsi" w:hAnsiTheme="minorHAnsi" w:cstheme="minorHAnsi"/>
          <w:sz w:val="22"/>
          <w:szCs w:val="22"/>
        </w:rPr>
        <w:t>ivnost. Vsebine pravilnika ni dovoljeno razmnoževati, niti je na kakršenkoli drug način reproducirati. Delavci z vsebino pravilnika ne smejo seznanjati tretjih oseb, razen v primeru morebitnega uveljavljanja svojih pravic.</w:t>
      </w:r>
    </w:p>
    <w:p w14:paraId="7E5BE3C0" w14:textId="77777777" w:rsidR="00505E6F" w:rsidRDefault="00505E6F" w:rsidP="00F6516C">
      <w:pPr>
        <w:spacing w:line="320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263D36E3" w14:textId="77777777" w:rsidR="00505E6F" w:rsidRDefault="00505E6F" w:rsidP="00F6516C">
      <w:pPr>
        <w:spacing w:line="320" w:lineRule="exact"/>
        <w:rPr>
          <w:rFonts w:asciiTheme="minorHAnsi" w:hAnsiTheme="minorHAnsi" w:cstheme="minorHAnsi"/>
          <w:sz w:val="22"/>
          <w:szCs w:val="22"/>
        </w:rPr>
      </w:pPr>
    </w:p>
    <w:p w14:paraId="156F58F1" w14:textId="2BC85611" w:rsidR="0099290A" w:rsidRPr="00E412B8" w:rsidRDefault="00AA515C" w:rsidP="00F6516C">
      <w:pPr>
        <w:spacing w:line="320" w:lineRule="exac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 </w:t>
      </w:r>
      <w:r w:rsidR="007F0ADC">
        <w:rPr>
          <w:rFonts w:asciiTheme="minorHAnsi" w:hAnsiTheme="minorHAnsi" w:cstheme="minorHAnsi"/>
          <w:sz w:val="22"/>
          <w:szCs w:val="22"/>
        </w:rPr>
        <w:t>___________</w:t>
      </w:r>
      <w:r w:rsidR="0099290A" w:rsidRPr="00E412B8">
        <w:rPr>
          <w:rFonts w:asciiTheme="minorHAnsi" w:hAnsiTheme="minorHAnsi" w:cstheme="minorHAnsi"/>
          <w:sz w:val="22"/>
          <w:szCs w:val="22"/>
        </w:rPr>
        <w:t xml:space="preserve">, dne </w:t>
      </w:r>
      <w:r w:rsidR="007F0ADC">
        <w:rPr>
          <w:rFonts w:asciiTheme="minorHAnsi" w:hAnsiTheme="minorHAnsi" w:cstheme="minorHAnsi"/>
          <w:sz w:val="22"/>
          <w:szCs w:val="22"/>
        </w:rPr>
        <w:t>___________</w:t>
      </w:r>
    </w:p>
    <w:p w14:paraId="6BB3CB0C" w14:textId="77777777" w:rsidR="000F1293" w:rsidRPr="00E412B8" w:rsidRDefault="000F1293" w:rsidP="00F6516C">
      <w:pPr>
        <w:spacing w:line="320" w:lineRule="exact"/>
        <w:rPr>
          <w:rFonts w:asciiTheme="minorHAnsi" w:hAnsiTheme="minorHAnsi" w:cstheme="minorHAnsi"/>
          <w:sz w:val="22"/>
          <w:szCs w:val="22"/>
        </w:rPr>
      </w:pPr>
    </w:p>
    <w:p w14:paraId="6B817FB8" w14:textId="102A55ED" w:rsidR="00E412B8" w:rsidRPr="00E412B8" w:rsidRDefault="007F0ADC" w:rsidP="00E412B8">
      <w:pPr>
        <w:spacing w:line="320" w:lineRule="exact"/>
        <w:ind w:left="552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</w:t>
      </w:r>
      <w:r w:rsidR="00E412B8" w:rsidRPr="00E412B8">
        <w:rPr>
          <w:rFonts w:asciiTheme="minorHAnsi" w:hAnsiTheme="minorHAnsi" w:cstheme="minorHAnsi"/>
          <w:sz w:val="22"/>
          <w:szCs w:val="22"/>
        </w:rPr>
        <w:t xml:space="preserve"> d.o.o.</w:t>
      </w:r>
    </w:p>
    <w:p w14:paraId="620DB97E" w14:textId="77777777" w:rsidR="00E412B8" w:rsidRPr="00E412B8" w:rsidRDefault="00E412B8" w:rsidP="00E412B8">
      <w:pPr>
        <w:spacing w:line="320" w:lineRule="exact"/>
        <w:ind w:left="5529"/>
        <w:rPr>
          <w:rFonts w:asciiTheme="minorHAnsi" w:hAnsiTheme="minorHAnsi" w:cstheme="minorHAnsi"/>
          <w:sz w:val="22"/>
          <w:szCs w:val="22"/>
        </w:rPr>
      </w:pPr>
    </w:p>
    <w:p w14:paraId="519D3F23" w14:textId="4F2F8867" w:rsidR="00E412B8" w:rsidRDefault="007F0ADC" w:rsidP="00AB51F6">
      <w:pPr>
        <w:tabs>
          <w:tab w:val="left" w:pos="5670"/>
        </w:tabs>
        <w:spacing w:line="320" w:lineRule="exact"/>
        <w:ind w:left="552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</w:t>
      </w:r>
      <w:r w:rsidR="00DB3F7F">
        <w:rPr>
          <w:rFonts w:asciiTheme="minorHAnsi" w:hAnsiTheme="minorHAnsi" w:cstheme="minorHAnsi"/>
          <w:sz w:val="22"/>
          <w:szCs w:val="22"/>
        </w:rPr>
        <w:t>, direktor</w:t>
      </w:r>
    </w:p>
    <w:p w14:paraId="6D90BA9F" w14:textId="6454527B" w:rsidR="00406025" w:rsidRDefault="00406025" w:rsidP="00AB51F6">
      <w:pPr>
        <w:tabs>
          <w:tab w:val="left" w:pos="5670"/>
        </w:tabs>
        <w:spacing w:line="320" w:lineRule="exact"/>
        <w:ind w:left="5529"/>
        <w:jc w:val="both"/>
        <w:rPr>
          <w:rFonts w:asciiTheme="minorHAnsi" w:hAnsiTheme="minorHAnsi" w:cstheme="minorHAnsi"/>
          <w:sz w:val="22"/>
          <w:szCs w:val="22"/>
        </w:rPr>
      </w:pPr>
    </w:p>
    <w:p w14:paraId="11ED281B" w14:textId="279F90CD" w:rsidR="00406025" w:rsidRDefault="00406025" w:rsidP="00AB51F6">
      <w:pPr>
        <w:tabs>
          <w:tab w:val="left" w:pos="5670"/>
        </w:tabs>
        <w:spacing w:line="320" w:lineRule="exact"/>
        <w:ind w:left="5529"/>
        <w:jc w:val="both"/>
        <w:rPr>
          <w:rFonts w:asciiTheme="minorHAnsi" w:hAnsiTheme="minorHAnsi" w:cstheme="minorHAnsi"/>
          <w:sz w:val="22"/>
          <w:szCs w:val="22"/>
        </w:rPr>
      </w:pPr>
    </w:p>
    <w:p w14:paraId="2F82C58A" w14:textId="77777777" w:rsidR="00406025" w:rsidRDefault="00406025" w:rsidP="00AB51F6">
      <w:pPr>
        <w:tabs>
          <w:tab w:val="left" w:pos="5670"/>
        </w:tabs>
        <w:spacing w:line="320" w:lineRule="exact"/>
        <w:ind w:left="5529"/>
        <w:jc w:val="both"/>
        <w:rPr>
          <w:rFonts w:asciiTheme="minorHAnsi" w:hAnsiTheme="minorHAnsi" w:cstheme="minorHAnsi"/>
          <w:sz w:val="22"/>
          <w:szCs w:val="22"/>
        </w:rPr>
      </w:pPr>
    </w:p>
    <w:p w14:paraId="7F2F474B" w14:textId="77777777" w:rsidR="00406025" w:rsidRDefault="00406025" w:rsidP="00406025">
      <w:pPr>
        <w:spacing w:line="320" w:lineRule="exact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4A4D0F46" w14:textId="77777777" w:rsidR="00406025" w:rsidRDefault="00406025" w:rsidP="00406025">
      <w:pPr>
        <w:spacing w:line="320" w:lineRule="exact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6ED62698" w14:textId="0A21B94C" w:rsidR="00406025" w:rsidRPr="00406025" w:rsidRDefault="00406025" w:rsidP="00406025">
      <w:pPr>
        <w:spacing w:line="320" w:lineRule="exact"/>
        <w:jc w:val="both"/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</w:pPr>
      <w:r w:rsidRPr="00406025">
        <w:rPr>
          <w:rFonts w:asciiTheme="minorHAnsi" w:hAnsiTheme="minorHAnsi" w:cstheme="minorHAnsi"/>
          <w:b/>
          <w:bCs/>
          <w:i/>
          <w:iCs/>
          <w:sz w:val="22"/>
          <w:szCs w:val="22"/>
        </w:rPr>
        <w:t>POMEMBNO OBVESTILO: Pravilnik predstavlja zgolj delovni pripomoček in</w:t>
      </w: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ga je treba prilagoditi v vsakem konkretnem primeru.</w:t>
      </w:r>
      <w:r w:rsidRPr="00406025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>N</w:t>
      </w:r>
      <w:r w:rsidRPr="00406025">
        <w:rPr>
          <w:rFonts w:asciiTheme="minorHAnsi" w:hAnsiTheme="minorHAnsi" w:cstheme="minorHAnsi"/>
          <w:b/>
          <w:bCs/>
          <w:i/>
          <w:iCs/>
          <w:sz w:val="22"/>
          <w:szCs w:val="22"/>
        </w:rPr>
        <w:t>iti avtor niti izdajatelj ne prevzemata nobene odgovornosti</w:t>
      </w: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v zvezi z uporabo pravilnika</w:t>
      </w:r>
      <w:r w:rsidRPr="00406025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. V primeru dvoma se o konkretni vsebini </w:t>
      </w: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pravilnika se </w:t>
      </w:r>
      <w:r w:rsidRPr="00406025">
        <w:rPr>
          <w:rFonts w:asciiTheme="minorHAnsi" w:hAnsiTheme="minorHAnsi" w:cstheme="minorHAnsi"/>
          <w:b/>
          <w:bCs/>
          <w:i/>
          <w:iCs/>
          <w:sz w:val="22"/>
          <w:szCs w:val="22"/>
        </w:rPr>
        <w:t>posvetujte s strokovnjakom.</w:t>
      </w:r>
    </w:p>
    <w:sectPr w:rsidR="00406025" w:rsidRPr="00406025" w:rsidSect="007B724E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iglav">
    <w:altName w:val="Courier New"/>
    <w:charset w:val="EE"/>
    <w:family w:val="auto"/>
    <w:pitch w:val="variable"/>
    <w:sig w:usb0="00000001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E5A1F"/>
    <w:multiLevelType w:val="hybridMultilevel"/>
    <w:tmpl w:val="8D927D2E"/>
    <w:lvl w:ilvl="0" w:tplc="7FB263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81803"/>
    <w:multiLevelType w:val="hybridMultilevel"/>
    <w:tmpl w:val="AD44ADC0"/>
    <w:lvl w:ilvl="0" w:tplc="7FB263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441A2"/>
    <w:multiLevelType w:val="hybridMultilevel"/>
    <w:tmpl w:val="179ABA86"/>
    <w:lvl w:ilvl="0" w:tplc="7FB263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CE5B4F"/>
    <w:multiLevelType w:val="hybridMultilevel"/>
    <w:tmpl w:val="290644BA"/>
    <w:lvl w:ilvl="0" w:tplc="C4B023CA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17B0691B"/>
    <w:multiLevelType w:val="hybridMultilevel"/>
    <w:tmpl w:val="433E1DA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633181"/>
    <w:multiLevelType w:val="singleLevel"/>
    <w:tmpl w:val="853843DE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3E7303AC"/>
    <w:multiLevelType w:val="hybridMultilevel"/>
    <w:tmpl w:val="05C49DE8"/>
    <w:lvl w:ilvl="0" w:tplc="7FB263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D8508D"/>
    <w:multiLevelType w:val="hybridMultilevel"/>
    <w:tmpl w:val="14CAD13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A035B5"/>
    <w:multiLevelType w:val="hybridMultilevel"/>
    <w:tmpl w:val="40BE116A"/>
    <w:lvl w:ilvl="0" w:tplc="9F308F8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181C27"/>
    <w:multiLevelType w:val="hybridMultilevel"/>
    <w:tmpl w:val="05AE1C7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301466"/>
    <w:multiLevelType w:val="hybridMultilevel"/>
    <w:tmpl w:val="5CCEA724"/>
    <w:lvl w:ilvl="0" w:tplc="0424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5F4EA1DE">
      <w:start w:val="1"/>
      <w:numFmt w:val="upperRoman"/>
      <w:lvlText w:val="%2."/>
      <w:lvlJc w:val="left"/>
      <w:pPr>
        <w:tabs>
          <w:tab w:val="num" w:pos="1913"/>
        </w:tabs>
        <w:ind w:left="1913" w:hanging="72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1" w15:restartNumberingAfterBreak="0">
    <w:nsid w:val="683330CE"/>
    <w:multiLevelType w:val="hybridMultilevel"/>
    <w:tmpl w:val="1A4C3B6A"/>
    <w:lvl w:ilvl="0" w:tplc="7FB263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030069"/>
    <w:multiLevelType w:val="hybridMultilevel"/>
    <w:tmpl w:val="E306DA54"/>
    <w:lvl w:ilvl="0" w:tplc="C4B02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29671E"/>
    <w:multiLevelType w:val="hybridMultilevel"/>
    <w:tmpl w:val="F504523E"/>
    <w:lvl w:ilvl="0" w:tplc="EF4CD86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iglav" w:hAnsi="Triglav" w:hint="default"/>
        <w:color w:val="auto"/>
        <w:u w:val="none"/>
      </w:rPr>
    </w:lvl>
    <w:lvl w:ilvl="1" w:tplc="B914BB8A">
      <w:start w:val="2"/>
      <w:numFmt w:val="bullet"/>
      <w:lvlText w:val="-"/>
      <w:lvlJc w:val="left"/>
      <w:pPr>
        <w:tabs>
          <w:tab w:val="num" w:pos="1250"/>
        </w:tabs>
        <w:ind w:left="1250" w:hanging="170"/>
      </w:pPr>
      <w:rPr>
        <w:rFonts w:ascii="Book Antiqua" w:hAnsi="Book Antiqua" w:cs="Book Antiqua" w:hint="default"/>
        <w:color w:val="auto"/>
        <w:u w:val="none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8E1379"/>
    <w:multiLevelType w:val="hybridMultilevel"/>
    <w:tmpl w:val="7576AA60"/>
    <w:lvl w:ilvl="0" w:tplc="7FB263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7A46B4"/>
    <w:multiLevelType w:val="hybridMultilevel"/>
    <w:tmpl w:val="2B2E0C0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12"/>
  </w:num>
  <w:num w:numId="5">
    <w:abstractNumId w:val="0"/>
  </w:num>
  <w:num w:numId="6">
    <w:abstractNumId w:val="6"/>
  </w:num>
  <w:num w:numId="7">
    <w:abstractNumId w:val="2"/>
  </w:num>
  <w:num w:numId="8">
    <w:abstractNumId w:val="15"/>
  </w:num>
  <w:num w:numId="9">
    <w:abstractNumId w:val="5"/>
  </w:num>
  <w:num w:numId="10">
    <w:abstractNumId w:val="13"/>
  </w:num>
  <w:num w:numId="11">
    <w:abstractNumId w:val="10"/>
  </w:num>
  <w:num w:numId="12">
    <w:abstractNumId w:val="11"/>
  </w:num>
  <w:num w:numId="13">
    <w:abstractNumId w:val="9"/>
  </w:num>
  <w:num w:numId="14">
    <w:abstractNumId w:val="7"/>
  </w:num>
  <w:num w:numId="15">
    <w:abstractNumId w:val="1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290A"/>
    <w:rsid w:val="00010C09"/>
    <w:rsid w:val="00041064"/>
    <w:rsid w:val="0004434A"/>
    <w:rsid w:val="00053C8E"/>
    <w:rsid w:val="00054168"/>
    <w:rsid w:val="0006769B"/>
    <w:rsid w:val="00077A79"/>
    <w:rsid w:val="00077D77"/>
    <w:rsid w:val="00086A53"/>
    <w:rsid w:val="00091B2C"/>
    <w:rsid w:val="000A6BF2"/>
    <w:rsid w:val="000C30CC"/>
    <w:rsid w:val="000C40EC"/>
    <w:rsid w:val="000E07D1"/>
    <w:rsid w:val="000E3AA7"/>
    <w:rsid w:val="000F1293"/>
    <w:rsid w:val="000F17AD"/>
    <w:rsid w:val="000F474A"/>
    <w:rsid w:val="000F4A4A"/>
    <w:rsid w:val="000F743F"/>
    <w:rsid w:val="00110FF8"/>
    <w:rsid w:val="00111B36"/>
    <w:rsid w:val="0013011A"/>
    <w:rsid w:val="00134E8E"/>
    <w:rsid w:val="00147894"/>
    <w:rsid w:val="00147D98"/>
    <w:rsid w:val="00157529"/>
    <w:rsid w:val="001761C0"/>
    <w:rsid w:val="00192B12"/>
    <w:rsid w:val="001A7CA4"/>
    <w:rsid w:val="001B1D45"/>
    <w:rsid w:val="001B3961"/>
    <w:rsid w:val="001B551E"/>
    <w:rsid w:val="001B73F8"/>
    <w:rsid w:val="001D2A30"/>
    <w:rsid w:val="001D3167"/>
    <w:rsid w:val="001E157E"/>
    <w:rsid w:val="001E3929"/>
    <w:rsid w:val="001F46D6"/>
    <w:rsid w:val="00201377"/>
    <w:rsid w:val="00213DE6"/>
    <w:rsid w:val="0022199E"/>
    <w:rsid w:val="0025371F"/>
    <w:rsid w:val="00255D43"/>
    <w:rsid w:val="002562E3"/>
    <w:rsid w:val="00264827"/>
    <w:rsid w:val="002A413C"/>
    <w:rsid w:val="002B4050"/>
    <w:rsid w:val="002F00E0"/>
    <w:rsid w:val="003057E9"/>
    <w:rsid w:val="00306618"/>
    <w:rsid w:val="003134CB"/>
    <w:rsid w:val="00315D4A"/>
    <w:rsid w:val="00316869"/>
    <w:rsid w:val="00317CB4"/>
    <w:rsid w:val="00332964"/>
    <w:rsid w:val="003467B7"/>
    <w:rsid w:val="00356B6E"/>
    <w:rsid w:val="00362198"/>
    <w:rsid w:val="00366A2E"/>
    <w:rsid w:val="00376F38"/>
    <w:rsid w:val="00387E32"/>
    <w:rsid w:val="00397281"/>
    <w:rsid w:val="003A1092"/>
    <w:rsid w:val="003D0845"/>
    <w:rsid w:val="00400344"/>
    <w:rsid w:val="00406025"/>
    <w:rsid w:val="0043471E"/>
    <w:rsid w:val="00437B41"/>
    <w:rsid w:val="00441C53"/>
    <w:rsid w:val="004619C6"/>
    <w:rsid w:val="004722B4"/>
    <w:rsid w:val="00472ACD"/>
    <w:rsid w:val="004757C7"/>
    <w:rsid w:val="004871ED"/>
    <w:rsid w:val="004B2D03"/>
    <w:rsid w:val="004D6F5C"/>
    <w:rsid w:val="004F15FB"/>
    <w:rsid w:val="00505E6F"/>
    <w:rsid w:val="00554BAF"/>
    <w:rsid w:val="00554C7F"/>
    <w:rsid w:val="005649D5"/>
    <w:rsid w:val="00564E27"/>
    <w:rsid w:val="005720D5"/>
    <w:rsid w:val="005809AD"/>
    <w:rsid w:val="00581734"/>
    <w:rsid w:val="00582318"/>
    <w:rsid w:val="0058532C"/>
    <w:rsid w:val="0058792A"/>
    <w:rsid w:val="005A2ED4"/>
    <w:rsid w:val="005A4DD2"/>
    <w:rsid w:val="005B1BFB"/>
    <w:rsid w:val="005B208D"/>
    <w:rsid w:val="005B6E0E"/>
    <w:rsid w:val="005D3A3B"/>
    <w:rsid w:val="005F163B"/>
    <w:rsid w:val="00604FA1"/>
    <w:rsid w:val="0061134E"/>
    <w:rsid w:val="0061365C"/>
    <w:rsid w:val="006156A3"/>
    <w:rsid w:val="006254CB"/>
    <w:rsid w:val="00630352"/>
    <w:rsid w:val="00637692"/>
    <w:rsid w:val="00642E29"/>
    <w:rsid w:val="0064597C"/>
    <w:rsid w:val="00657C16"/>
    <w:rsid w:val="00665087"/>
    <w:rsid w:val="00665E75"/>
    <w:rsid w:val="00687A26"/>
    <w:rsid w:val="00687C4B"/>
    <w:rsid w:val="006C5BD5"/>
    <w:rsid w:val="006E3DE9"/>
    <w:rsid w:val="006F0F89"/>
    <w:rsid w:val="006F6359"/>
    <w:rsid w:val="00712067"/>
    <w:rsid w:val="00717F9F"/>
    <w:rsid w:val="00721E81"/>
    <w:rsid w:val="00747482"/>
    <w:rsid w:val="00754A19"/>
    <w:rsid w:val="007776F5"/>
    <w:rsid w:val="00796FAA"/>
    <w:rsid w:val="007A2667"/>
    <w:rsid w:val="007A4014"/>
    <w:rsid w:val="007A4240"/>
    <w:rsid w:val="007B4154"/>
    <w:rsid w:val="007B4232"/>
    <w:rsid w:val="007B724E"/>
    <w:rsid w:val="007C0EFC"/>
    <w:rsid w:val="007D58AC"/>
    <w:rsid w:val="007E3456"/>
    <w:rsid w:val="007E5CD2"/>
    <w:rsid w:val="007F0ADC"/>
    <w:rsid w:val="007F2CC4"/>
    <w:rsid w:val="007F4E36"/>
    <w:rsid w:val="00804B61"/>
    <w:rsid w:val="00806518"/>
    <w:rsid w:val="0081202E"/>
    <w:rsid w:val="00814978"/>
    <w:rsid w:val="00817317"/>
    <w:rsid w:val="008539F9"/>
    <w:rsid w:val="00855D83"/>
    <w:rsid w:val="0086419F"/>
    <w:rsid w:val="008672DE"/>
    <w:rsid w:val="0087361F"/>
    <w:rsid w:val="00876D8A"/>
    <w:rsid w:val="008870E0"/>
    <w:rsid w:val="00887130"/>
    <w:rsid w:val="008A1F81"/>
    <w:rsid w:val="008B4DCE"/>
    <w:rsid w:val="008B7BC4"/>
    <w:rsid w:val="008C6E8D"/>
    <w:rsid w:val="008D59DB"/>
    <w:rsid w:val="008F1780"/>
    <w:rsid w:val="008F3FEE"/>
    <w:rsid w:val="008F452D"/>
    <w:rsid w:val="008F49C2"/>
    <w:rsid w:val="00916743"/>
    <w:rsid w:val="00916E1C"/>
    <w:rsid w:val="00925B58"/>
    <w:rsid w:val="009260DC"/>
    <w:rsid w:val="0093021D"/>
    <w:rsid w:val="00933951"/>
    <w:rsid w:val="0096038B"/>
    <w:rsid w:val="009644C2"/>
    <w:rsid w:val="009676FB"/>
    <w:rsid w:val="00975205"/>
    <w:rsid w:val="00982032"/>
    <w:rsid w:val="00985E00"/>
    <w:rsid w:val="0099290A"/>
    <w:rsid w:val="00994509"/>
    <w:rsid w:val="00994DD4"/>
    <w:rsid w:val="009A34E1"/>
    <w:rsid w:val="009A668C"/>
    <w:rsid w:val="009B25DA"/>
    <w:rsid w:val="009C21C9"/>
    <w:rsid w:val="009C2886"/>
    <w:rsid w:val="009C4337"/>
    <w:rsid w:val="009C6E67"/>
    <w:rsid w:val="009F6CFF"/>
    <w:rsid w:val="00A16D09"/>
    <w:rsid w:val="00A2234C"/>
    <w:rsid w:val="00A239DF"/>
    <w:rsid w:val="00A24C73"/>
    <w:rsid w:val="00A30A3A"/>
    <w:rsid w:val="00A31F1F"/>
    <w:rsid w:val="00A43ECA"/>
    <w:rsid w:val="00A446F3"/>
    <w:rsid w:val="00A46140"/>
    <w:rsid w:val="00A53984"/>
    <w:rsid w:val="00A57C3A"/>
    <w:rsid w:val="00A60BF0"/>
    <w:rsid w:val="00A71C76"/>
    <w:rsid w:val="00A7505C"/>
    <w:rsid w:val="00A75902"/>
    <w:rsid w:val="00A832FF"/>
    <w:rsid w:val="00A91C37"/>
    <w:rsid w:val="00AA515C"/>
    <w:rsid w:val="00AA5E92"/>
    <w:rsid w:val="00AB4440"/>
    <w:rsid w:val="00AB51F6"/>
    <w:rsid w:val="00AB5510"/>
    <w:rsid w:val="00AB7A9F"/>
    <w:rsid w:val="00AE2EDA"/>
    <w:rsid w:val="00AE5489"/>
    <w:rsid w:val="00B02BC5"/>
    <w:rsid w:val="00B21C0F"/>
    <w:rsid w:val="00B2456B"/>
    <w:rsid w:val="00B4616F"/>
    <w:rsid w:val="00B53299"/>
    <w:rsid w:val="00B57155"/>
    <w:rsid w:val="00B637A0"/>
    <w:rsid w:val="00BB699E"/>
    <w:rsid w:val="00C070F9"/>
    <w:rsid w:val="00C30E19"/>
    <w:rsid w:val="00C32FDD"/>
    <w:rsid w:val="00C36779"/>
    <w:rsid w:val="00C379AC"/>
    <w:rsid w:val="00C57C3F"/>
    <w:rsid w:val="00C57DD5"/>
    <w:rsid w:val="00C734D6"/>
    <w:rsid w:val="00C8733F"/>
    <w:rsid w:val="00C876E1"/>
    <w:rsid w:val="00CB5B86"/>
    <w:rsid w:val="00CB60F3"/>
    <w:rsid w:val="00CD5D75"/>
    <w:rsid w:val="00CD69B2"/>
    <w:rsid w:val="00CE514A"/>
    <w:rsid w:val="00CE6FEC"/>
    <w:rsid w:val="00CF0718"/>
    <w:rsid w:val="00D04F4B"/>
    <w:rsid w:val="00D101E1"/>
    <w:rsid w:val="00D15928"/>
    <w:rsid w:val="00D17811"/>
    <w:rsid w:val="00D17B31"/>
    <w:rsid w:val="00D17B67"/>
    <w:rsid w:val="00D31878"/>
    <w:rsid w:val="00D37C2B"/>
    <w:rsid w:val="00D41DFE"/>
    <w:rsid w:val="00D5224C"/>
    <w:rsid w:val="00D65631"/>
    <w:rsid w:val="00D81BAB"/>
    <w:rsid w:val="00D95C37"/>
    <w:rsid w:val="00DA1DE2"/>
    <w:rsid w:val="00DA4F37"/>
    <w:rsid w:val="00DB3F7F"/>
    <w:rsid w:val="00DB557B"/>
    <w:rsid w:val="00DC0C0E"/>
    <w:rsid w:val="00DC16CA"/>
    <w:rsid w:val="00DC2678"/>
    <w:rsid w:val="00DC2F28"/>
    <w:rsid w:val="00DD00D5"/>
    <w:rsid w:val="00DD06D1"/>
    <w:rsid w:val="00DD5C2D"/>
    <w:rsid w:val="00DE01B1"/>
    <w:rsid w:val="00DE72E8"/>
    <w:rsid w:val="00DE7EB1"/>
    <w:rsid w:val="00DF2A80"/>
    <w:rsid w:val="00E01194"/>
    <w:rsid w:val="00E10A3D"/>
    <w:rsid w:val="00E21A4D"/>
    <w:rsid w:val="00E23308"/>
    <w:rsid w:val="00E35736"/>
    <w:rsid w:val="00E36A74"/>
    <w:rsid w:val="00E4036B"/>
    <w:rsid w:val="00E412B8"/>
    <w:rsid w:val="00E57F66"/>
    <w:rsid w:val="00E75B08"/>
    <w:rsid w:val="00E75D55"/>
    <w:rsid w:val="00E85C7A"/>
    <w:rsid w:val="00E926F8"/>
    <w:rsid w:val="00E93AC2"/>
    <w:rsid w:val="00EA3A5A"/>
    <w:rsid w:val="00EA4B9C"/>
    <w:rsid w:val="00EB47D3"/>
    <w:rsid w:val="00EB79EC"/>
    <w:rsid w:val="00EC7426"/>
    <w:rsid w:val="00ED3737"/>
    <w:rsid w:val="00EF5DF5"/>
    <w:rsid w:val="00F16DB2"/>
    <w:rsid w:val="00F36E40"/>
    <w:rsid w:val="00F50A49"/>
    <w:rsid w:val="00F5620F"/>
    <w:rsid w:val="00F6516C"/>
    <w:rsid w:val="00F85379"/>
    <w:rsid w:val="00F96F9A"/>
    <w:rsid w:val="00FD255E"/>
    <w:rsid w:val="00FE1665"/>
    <w:rsid w:val="00FF0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5875B"/>
  <w15:docId w15:val="{5E350173-CB7B-422F-9823-F1E16D4AD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929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6">
    <w:name w:val="heading 6"/>
    <w:basedOn w:val="Navaden"/>
    <w:next w:val="Navaden"/>
    <w:link w:val="Naslov6Znak"/>
    <w:qFormat/>
    <w:rsid w:val="00A16D0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21C0F"/>
    <w:pPr>
      <w:ind w:left="720"/>
      <w:contextualSpacing/>
    </w:pPr>
  </w:style>
  <w:style w:type="character" w:styleId="Pripombasklic">
    <w:name w:val="annotation reference"/>
    <w:basedOn w:val="Privzetapisavaodstavka"/>
    <w:semiHidden/>
    <w:unhideWhenUsed/>
    <w:rsid w:val="00A53984"/>
    <w:rPr>
      <w:sz w:val="16"/>
      <w:szCs w:val="16"/>
    </w:rPr>
  </w:style>
  <w:style w:type="paragraph" w:styleId="Pripombabesedilo">
    <w:name w:val="annotation text"/>
    <w:basedOn w:val="Navaden"/>
    <w:link w:val="PripombabesediloZnak"/>
    <w:semiHidden/>
    <w:unhideWhenUsed/>
    <w:rsid w:val="00A53984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A53984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A53984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A53984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53984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53984"/>
    <w:rPr>
      <w:rFonts w:ascii="Segoe UI" w:eastAsia="Times New Roman" w:hAnsi="Segoe UI" w:cs="Segoe UI"/>
      <w:sz w:val="18"/>
      <w:szCs w:val="18"/>
      <w:lang w:eastAsia="sl-SI"/>
    </w:rPr>
  </w:style>
  <w:style w:type="paragraph" w:styleId="Telobesedila-zamik">
    <w:name w:val="Body Text Indent"/>
    <w:basedOn w:val="Navaden"/>
    <w:link w:val="Telobesedila-zamikZnak"/>
    <w:rsid w:val="007776F5"/>
    <w:pPr>
      <w:widowControl w:val="0"/>
      <w:suppressAutoHyphens/>
      <w:spacing w:after="120"/>
      <w:ind w:left="283"/>
    </w:pPr>
    <w:rPr>
      <w:rFonts w:eastAsia="Andale Sans UI"/>
      <w:szCs w:val="20"/>
    </w:rPr>
  </w:style>
  <w:style w:type="character" w:customStyle="1" w:styleId="Telobesedila-zamikZnak">
    <w:name w:val="Telo besedila - zamik Znak"/>
    <w:basedOn w:val="Privzetapisavaodstavka"/>
    <w:link w:val="Telobesedila-zamik"/>
    <w:rsid w:val="007776F5"/>
    <w:rPr>
      <w:rFonts w:ascii="Times New Roman" w:eastAsia="Andale Sans UI" w:hAnsi="Times New Roman" w:cs="Times New Roman"/>
      <w:sz w:val="24"/>
      <w:szCs w:val="20"/>
      <w:lang w:eastAsia="sl-SI"/>
    </w:rPr>
  </w:style>
  <w:style w:type="character" w:styleId="Poudarek">
    <w:name w:val="Emphasis"/>
    <w:basedOn w:val="Privzetapisavaodstavka"/>
    <w:uiPriority w:val="20"/>
    <w:qFormat/>
    <w:rsid w:val="005F163B"/>
    <w:rPr>
      <w:i/>
      <w:iCs/>
    </w:rPr>
  </w:style>
  <w:style w:type="character" w:customStyle="1" w:styleId="apple-converted-space">
    <w:name w:val="apple-converted-space"/>
    <w:basedOn w:val="Privzetapisavaodstavka"/>
    <w:rsid w:val="005F163B"/>
  </w:style>
  <w:style w:type="paragraph" w:styleId="Telobesedila2">
    <w:name w:val="Body Text 2"/>
    <w:basedOn w:val="Navaden"/>
    <w:link w:val="Telobesedila2Znak"/>
    <w:rsid w:val="00A16D09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rsid w:val="00A16D09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6Znak">
    <w:name w:val="Naslov 6 Znak"/>
    <w:basedOn w:val="Privzetapisavaodstavka"/>
    <w:link w:val="Naslov6"/>
    <w:rsid w:val="00A16D09"/>
    <w:rPr>
      <w:rFonts w:ascii="Times New Roman" w:eastAsia="Times New Roman" w:hAnsi="Times New Roman" w:cs="Times New Roman"/>
      <w:b/>
      <w:bCs/>
      <w:lang w:eastAsia="sl-SI"/>
    </w:rPr>
  </w:style>
  <w:style w:type="character" w:styleId="Besedilooznabemesta">
    <w:name w:val="Placeholder Text"/>
    <w:basedOn w:val="Privzetapisavaodstavka"/>
    <w:uiPriority w:val="99"/>
    <w:semiHidden/>
    <w:rsid w:val="00192B12"/>
    <w:rPr>
      <w:color w:val="808080"/>
    </w:rPr>
  </w:style>
  <w:style w:type="paragraph" w:styleId="Brezrazmikov">
    <w:name w:val="No Spacing"/>
    <w:uiPriority w:val="1"/>
    <w:qFormat/>
    <w:rsid w:val="008F49C2"/>
    <w:pPr>
      <w:spacing w:after="0" w:line="240" w:lineRule="auto"/>
    </w:pPr>
  </w:style>
  <w:style w:type="table" w:styleId="Tabelamrea">
    <w:name w:val="Table Grid"/>
    <w:basedOn w:val="Navadnatabela"/>
    <w:uiPriority w:val="39"/>
    <w:rsid w:val="008F4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44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98FC2-C3CC-4CBA-9E66-C0B7CAC30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1059</Words>
  <Characters>6040</Characters>
  <Application>Microsoft Office Word</Application>
  <DocSecurity>0</DocSecurity>
  <Lines>50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7085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 Šercer</dc:creator>
  <cp:lastModifiedBy>Miha Šercer</cp:lastModifiedBy>
  <cp:revision>4</cp:revision>
  <dcterms:created xsi:type="dcterms:W3CDTF">2020-03-13T14:44:00Z</dcterms:created>
  <dcterms:modified xsi:type="dcterms:W3CDTF">2020-03-20T11:23:00Z</dcterms:modified>
</cp:coreProperties>
</file>